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4BF74" w14:textId="1F19D72F" w:rsidR="00694165" w:rsidRDefault="007D5B8E" w:rsidP="00694165">
      <w:pPr>
        <w:rPr>
          <w:b/>
          <w:bCs/>
          <w:sz w:val="36"/>
          <w:szCs w:val="36"/>
        </w:rPr>
      </w:pPr>
      <w:r w:rsidRPr="007D5B8E">
        <w:rPr>
          <w:b/>
          <w:bCs/>
          <w:noProof/>
          <w:sz w:val="36"/>
          <w:szCs w:val="36"/>
        </w:rPr>
        <mc:AlternateContent>
          <mc:Choice Requires="wpg">
            <w:drawing>
              <wp:anchor distT="0" distB="0" distL="114300" distR="114300" simplePos="0" relativeHeight="251582976" behindDoc="0" locked="0" layoutInCell="1" allowOverlap="1" wp14:anchorId="7E534310" wp14:editId="1F4D54B5">
                <wp:simplePos x="0" y="0"/>
                <wp:positionH relativeFrom="column">
                  <wp:posOffset>-334574</wp:posOffset>
                </wp:positionH>
                <wp:positionV relativeFrom="paragraph">
                  <wp:posOffset>109001</wp:posOffset>
                </wp:positionV>
                <wp:extent cx="6485579" cy="831850"/>
                <wp:effectExtent l="0" t="0" r="4445" b="6350"/>
                <wp:wrapNone/>
                <wp:docPr id="58" name="Group 57">
                  <a:extLst xmlns:a="http://schemas.openxmlformats.org/drawingml/2006/main">
                    <a:ext uri="{FF2B5EF4-FFF2-40B4-BE49-F238E27FC236}">
                      <a16:creationId xmlns:a16="http://schemas.microsoft.com/office/drawing/2014/main" id="{59E68706-4450-4A4D-AAA9-4E1A48824C9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5579" cy="831850"/>
                          <a:chOff x="0" y="11418"/>
                          <a:chExt cx="3336017" cy="871691"/>
                        </a:xfrm>
                      </wpg:grpSpPr>
                      <wps:wsp>
                        <wps:cNvPr id="2" name="Pentagon 2">
                          <a:extLst>
                            <a:ext uri="{FF2B5EF4-FFF2-40B4-BE49-F238E27FC236}">
                              <a16:creationId xmlns:a16="http://schemas.microsoft.com/office/drawing/2014/main" id="{3ABC3F02-CE6B-B745-9A35-A82BE57575D0}"/>
                            </a:ext>
                          </a:extLst>
                        </wps:cNvPr>
                        <wps:cNvSpPr/>
                        <wps:spPr>
                          <a:xfrm>
                            <a:off x="0" y="11418"/>
                            <a:ext cx="3336017" cy="871691"/>
                          </a:xfrm>
                          <a:prstGeom prst="homePlate">
                            <a:avLst>
                              <a:gd name="adj" fmla="val 31439"/>
                            </a:avLst>
                          </a:prstGeom>
                          <a:solidFill>
                            <a:srgbClr val="BA0D3B"/>
                          </a:solidFill>
                          <a:ln>
                            <a:noFill/>
                          </a:ln>
                          <a:effectLst>
                            <a:softEdge rad="0"/>
                          </a:effectLst>
                        </wps:spPr>
                        <wps:style>
                          <a:lnRef idx="3">
                            <a:schemeClr val="lt1"/>
                          </a:lnRef>
                          <a:fillRef idx="1">
                            <a:schemeClr val="accent5"/>
                          </a:fillRef>
                          <a:effectRef idx="1">
                            <a:schemeClr val="accent5"/>
                          </a:effectRef>
                          <a:fontRef idx="minor">
                            <a:schemeClr val="lt1"/>
                          </a:fontRef>
                        </wps:style>
                        <wps:txbx>
                          <w:txbxContent>
                            <w:p w14:paraId="3BC5D353" w14:textId="77777777" w:rsidR="00F7111E" w:rsidRDefault="00F7111E" w:rsidP="007D5B8E">
                              <w:pPr>
                                <w:spacing w:after="200" w:line="288" w:lineRule="auto"/>
                                <w:jc w:val="center"/>
                              </w:pPr>
                              <w:r>
                                <w:rPr>
                                  <w:rFonts w:asciiTheme="minorHAnsi" w:hAnsi="Calibri"/>
                                  <w:color w:val="FFFFFF" w:themeColor="light1"/>
                                  <w:kern w:val="24"/>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Text Box 4" descr="ULACNet: US-Latin American-Caribbean HIV/HPV-Cancer Prevention Clinical Trials Network ">
                          <a:extLst>
                            <a:ext uri="{FF2B5EF4-FFF2-40B4-BE49-F238E27FC236}">
                              <a16:creationId xmlns:a16="http://schemas.microsoft.com/office/drawing/2014/main" id="{95E834E3-F14D-6743-9251-EB0A87AD7944}"/>
                            </a:ext>
                          </a:extLst>
                        </wps:cNvPr>
                        <wps:cNvSpPr txBox="1"/>
                        <wps:spPr>
                          <a:xfrm>
                            <a:off x="15235" y="37025"/>
                            <a:ext cx="3269929" cy="834539"/>
                          </a:xfrm>
                          <a:prstGeom prst="rect">
                            <a:avLst/>
                          </a:prstGeom>
                          <a:noFill/>
                          <a:ln w="6350">
                            <a:noFill/>
                          </a:ln>
                        </wps:spPr>
                        <wps:txbx>
                          <w:txbxContent>
                            <w:p w14:paraId="194714FF" w14:textId="11492BCE" w:rsidR="00F7111E" w:rsidRPr="007E7F17" w:rsidRDefault="00F7111E" w:rsidP="007E7F17">
                              <w:pP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pP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ULACNet: US-Latin American-Caribbean </w:t>
                              </w:r>
                              <w: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HIV/HPV-Cancer Prevention </w:t>
                              </w: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Clinical Trials Network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34310" id="Group 57" o:spid="_x0000_s1026" alt="&quot;&quot;" style="position:absolute;margin-left:-26.35pt;margin-top:8.6pt;width:510.7pt;height:65.5pt;z-index:251582976;mso-width-relative:margin;mso-height-relative:margin" coordorigin=",114" coordsize="33360,8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7" type="#_x0000_t15" style="position:absolute;top:114;width:33360;height:8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" adj="19826" fillcolor="#ba0d3b" stroked="f" strokeweight="3pt">
                  <v:textbox>
                    <w:txbxContent>
                      <w:p w14:paraId="3BC5D353" w14:textId="77777777" w:rsidR="00F7111E" w:rsidRDefault="00F7111E" w:rsidP="007D5B8E">
                        <w:pPr>
                          <w:spacing w:after="200" w:line="288" w:lineRule="auto"/>
                          <w:jc w:val="center"/>
                        </w:pPr>
                        <w:r>
                          <w:rPr>
                            <w:rFonts w:asciiTheme="minorHAnsi" w:hAnsi="Calibri"/>
                            <w:color w:val="FFFFFF" w:themeColor="light1"/>
                            <w:kern w:val="24"/>
                            <w:sz w:val="21"/>
                            <w:szCs w:val="21"/>
                          </w:rPr>
                          <w:t> </w:t>
                        </w:r>
                      </w:p>
                    </w:txbxContent>
                  </v:textbox>
                </v:shape>
                <v:shapetype id="_x0000_t202" coordsize="21600,21600" o:spt="202" path="m,l,21600r21600,l21600,xe">
                  <v:stroke joinstyle="miter"/>
                  <v:path gradientshapeok="t" o:connecttype="rect"/>
                </v:shapetype>
                <v:shape id="Text Box 4" o:spid="_x0000_s1028" type="#_x0000_t202" alt="ULACNet: US-Latin American-Caribbean HIV/HPV-Cancer Prevention Clinical Trials Network " style="position:absolute;left:152;top:370;width:32699;height: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94714FF" w14:textId="11492BCE" w:rsidR="00F7111E" w:rsidRPr="007E7F17" w:rsidRDefault="00F7111E" w:rsidP="007E7F17">
                        <w:pP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pP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ULACNet: US-Latin American-Caribbean </w:t>
                        </w:r>
                        <w: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HIV/HPV-Cancer Prevention </w:t>
                        </w: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Clinical Trials Network </w:t>
                        </w:r>
                      </w:p>
                    </w:txbxContent>
                  </v:textbox>
                </v:shape>
              </v:group>
            </w:pict>
          </mc:Fallback>
        </mc:AlternateContent>
      </w:r>
    </w:p>
    <w:p w14:paraId="42C73420" w14:textId="45EC416B" w:rsidR="007D5B8E" w:rsidRDefault="007D5B8E" w:rsidP="00694165">
      <w:pPr>
        <w:rPr>
          <w:b/>
          <w:bCs/>
          <w:sz w:val="36"/>
          <w:szCs w:val="36"/>
        </w:rPr>
      </w:pPr>
    </w:p>
    <w:p w14:paraId="30222214" w14:textId="7A77F5D2" w:rsidR="007D5B8E" w:rsidRDefault="002131E3" w:rsidP="00694165">
      <w:pPr>
        <w:rPr>
          <w:b/>
          <w:bCs/>
          <w:sz w:val="36"/>
          <w:szCs w:val="36"/>
        </w:rPr>
      </w:pPr>
      <w:r w:rsidRPr="007D5B8E">
        <w:rPr>
          <w:b/>
          <w:bCs/>
          <w:noProof/>
          <w:sz w:val="36"/>
          <w:szCs w:val="36"/>
        </w:rPr>
        <w:drawing>
          <wp:anchor distT="0" distB="0" distL="114300" distR="114300" simplePos="0" relativeHeight="251581952" behindDoc="0" locked="0" layoutInCell="1" allowOverlap="1" wp14:anchorId="1DB69068" wp14:editId="4EBA31CC">
            <wp:simplePos x="0" y="0"/>
            <wp:positionH relativeFrom="column">
              <wp:posOffset>255170</wp:posOffset>
            </wp:positionH>
            <wp:positionV relativeFrom="paragraph">
              <wp:posOffset>258476</wp:posOffset>
            </wp:positionV>
            <wp:extent cx="6400800" cy="5698490"/>
            <wp:effectExtent l="0" t="0" r="0" b="0"/>
            <wp:wrapNone/>
            <wp:docPr id="1" name="Diagram 1">
              <a:extLst xmlns:a="http://schemas.openxmlformats.org/drawingml/2006/main">
                <a:ext uri="{FF2B5EF4-FFF2-40B4-BE49-F238E27FC236}">
                  <a16:creationId xmlns:a16="http://schemas.microsoft.com/office/drawing/2014/main" id="{8502AEC5-F782-F74D-A10C-A4E86593E15A}"/>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23154555" w14:textId="64F0EE5D" w:rsidR="007D5B8E" w:rsidRDefault="007D5B8E" w:rsidP="00694165">
      <w:pPr>
        <w:rPr>
          <w:b/>
          <w:bCs/>
          <w:sz w:val="36"/>
          <w:szCs w:val="36"/>
        </w:rPr>
      </w:pPr>
    </w:p>
    <w:p w14:paraId="762EBF9F" w14:textId="56B8B673" w:rsidR="007D5B8E" w:rsidRDefault="007D5B8E" w:rsidP="00694165">
      <w:pPr>
        <w:rPr>
          <w:b/>
          <w:bCs/>
          <w:sz w:val="36"/>
          <w:szCs w:val="36"/>
        </w:rPr>
      </w:pPr>
    </w:p>
    <w:p w14:paraId="3D50CDC5" w14:textId="4969ED53" w:rsidR="007D5B8E" w:rsidRDefault="007D5B8E" w:rsidP="00694165">
      <w:pPr>
        <w:rPr>
          <w:b/>
          <w:bCs/>
          <w:sz w:val="36"/>
          <w:szCs w:val="36"/>
        </w:rPr>
      </w:pPr>
    </w:p>
    <w:p w14:paraId="7FC9FD74" w14:textId="08BD6764" w:rsidR="007D5B8E" w:rsidRDefault="007D5B8E" w:rsidP="00694165">
      <w:pPr>
        <w:rPr>
          <w:b/>
          <w:bCs/>
          <w:sz w:val="36"/>
          <w:szCs w:val="36"/>
        </w:rPr>
      </w:pPr>
    </w:p>
    <w:p w14:paraId="2F8C06AA" w14:textId="66F33786" w:rsidR="007D5B8E" w:rsidRDefault="007D5B8E" w:rsidP="00694165">
      <w:pPr>
        <w:rPr>
          <w:b/>
          <w:bCs/>
          <w:sz w:val="36"/>
          <w:szCs w:val="36"/>
        </w:rPr>
      </w:pPr>
    </w:p>
    <w:p w14:paraId="58648BE2" w14:textId="77E70D87" w:rsidR="007D5B8E" w:rsidRDefault="007D5B8E" w:rsidP="00694165">
      <w:pPr>
        <w:rPr>
          <w:b/>
          <w:bCs/>
          <w:sz w:val="36"/>
          <w:szCs w:val="36"/>
        </w:rPr>
      </w:pPr>
    </w:p>
    <w:p w14:paraId="44812394" w14:textId="77777777" w:rsidR="007D5B8E" w:rsidRDefault="007D5B8E" w:rsidP="00694165">
      <w:pPr>
        <w:rPr>
          <w:b/>
          <w:bCs/>
          <w:sz w:val="36"/>
          <w:szCs w:val="36"/>
        </w:rPr>
      </w:pPr>
    </w:p>
    <w:p w14:paraId="51F6A1A2" w14:textId="2C725C09" w:rsidR="007D5B8E" w:rsidRDefault="007D5B8E" w:rsidP="00694165">
      <w:pPr>
        <w:rPr>
          <w:b/>
          <w:bCs/>
          <w:sz w:val="36"/>
          <w:szCs w:val="36"/>
        </w:rPr>
      </w:pPr>
    </w:p>
    <w:p w14:paraId="0AA2ECEE" w14:textId="3400C7AA" w:rsidR="007D5B8E" w:rsidRDefault="007D5B8E" w:rsidP="00694165">
      <w:pPr>
        <w:rPr>
          <w:b/>
          <w:bCs/>
          <w:sz w:val="36"/>
          <w:szCs w:val="36"/>
        </w:rPr>
      </w:pPr>
    </w:p>
    <w:p w14:paraId="61AC075B" w14:textId="4044C0F5" w:rsidR="007D5B8E" w:rsidRDefault="007D5B8E" w:rsidP="00694165">
      <w:pPr>
        <w:rPr>
          <w:b/>
          <w:bCs/>
          <w:sz w:val="36"/>
          <w:szCs w:val="36"/>
        </w:rPr>
      </w:pPr>
    </w:p>
    <w:p w14:paraId="4E27C092" w14:textId="66136DD7" w:rsidR="007D5B8E" w:rsidRDefault="007D5B8E" w:rsidP="00694165">
      <w:pPr>
        <w:rPr>
          <w:b/>
          <w:bCs/>
          <w:sz w:val="36"/>
          <w:szCs w:val="36"/>
        </w:rPr>
      </w:pPr>
    </w:p>
    <w:p w14:paraId="1269B1EA" w14:textId="7BDB2B8E" w:rsidR="007D5B8E" w:rsidRDefault="007D5B8E" w:rsidP="00694165">
      <w:pPr>
        <w:rPr>
          <w:b/>
          <w:bCs/>
          <w:sz w:val="36"/>
          <w:szCs w:val="36"/>
        </w:rPr>
      </w:pPr>
    </w:p>
    <w:p w14:paraId="2222E6B7" w14:textId="2FF9C556" w:rsidR="007D5B8E" w:rsidRDefault="007D5B8E" w:rsidP="00694165">
      <w:pPr>
        <w:rPr>
          <w:b/>
          <w:bCs/>
          <w:sz w:val="36"/>
          <w:szCs w:val="36"/>
        </w:rPr>
      </w:pPr>
    </w:p>
    <w:p w14:paraId="27B7B0DE" w14:textId="4D08EC65" w:rsidR="007D5B8E" w:rsidRDefault="007D5B8E" w:rsidP="00694165">
      <w:pPr>
        <w:rPr>
          <w:b/>
          <w:bCs/>
          <w:sz w:val="36"/>
          <w:szCs w:val="36"/>
        </w:rPr>
      </w:pPr>
    </w:p>
    <w:p w14:paraId="6A61BDEC" w14:textId="42C001C4" w:rsidR="007D5B8E" w:rsidRDefault="007D5B8E" w:rsidP="00694165">
      <w:pPr>
        <w:rPr>
          <w:b/>
          <w:bCs/>
          <w:sz w:val="36"/>
          <w:szCs w:val="36"/>
        </w:rPr>
      </w:pPr>
    </w:p>
    <w:p w14:paraId="5B109FC8" w14:textId="79A96164" w:rsidR="007D5B8E" w:rsidRDefault="007D5B8E" w:rsidP="00694165">
      <w:pPr>
        <w:rPr>
          <w:b/>
          <w:bCs/>
          <w:sz w:val="36"/>
          <w:szCs w:val="36"/>
        </w:rPr>
      </w:pPr>
    </w:p>
    <w:p w14:paraId="3D97404C" w14:textId="0BC68D2F" w:rsidR="007D5B8E" w:rsidRDefault="007D5B8E" w:rsidP="00694165">
      <w:pPr>
        <w:rPr>
          <w:b/>
          <w:bCs/>
          <w:sz w:val="36"/>
          <w:szCs w:val="36"/>
        </w:rPr>
      </w:pPr>
    </w:p>
    <w:p w14:paraId="7B68ADD6" w14:textId="5118611F" w:rsidR="007D5B8E" w:rsidRDefault="007D5B8E" w:rsidP="00694165">
      <w:pPr>
        <w:rPr>
          <w:b/>
          <w:bCs/>
          <w:sz w:val="36"/>
          <w:szCs w:val="36"/>
        </w:rPr>
      </w:pPr>
    </w:p>
    <w:p w14:paraId="4E40D698" w14:textId="67AE3601" w:rsidR="007D5B8E" w:rsidRDefault="007D5B8E" w:rsidP="00694165">
      <w:pPr>
        <w:rPr>
          <w:b/>
          <w:bCs/>
          <w:sz w:val="36"/>
          <w:szCs w:val="36"/>
        </w:rPr>
      </w:pPr>
    </w:p>
    <w:p w14:paraId="383FE5F8" w14:textId="7B0357F3" w:rsidR="007D5B8E" w:rsidRDefault="007D5B8E" w:rsidP="00694165">
      <w:pPr>
        <w:rPr>
          <w:b/>
          <w:bCs/>
          <w:sz w:val="36"/>
          <w:szCs w:val="36"/>
        </w:rPr>
      </w:pPr>
    </w:p>
    <w:p w14:paraId="18F592EA" w14:textId="59CFA2B2" w:rsidR="007D5B8E" w:rsidRDefault="007D5B8E" w:rsidP="00694165">
      <w:pPr>
        <w:rPr>
          <w:b/>
          <w:bCs/>
          <w:sz w:val="36"/>
          <w:szCs w:val="36"/>
        </w:rPr>
      </w:pPr>
    </w:p>
    <w:p w14:paraId="67E5E8CD" w14:textId="0C669B08" w:rsidR="007D5B8E" w:rsidRDefault="00117C62" w:rsidP="00694165">
      <w:pPr>
        <w:rPr>
          <w:b/>
          <w:bCs/>
          <w:sz w:val="36"/>
          <w:szCs w:val="36"/>
        </w:rPr>
      </w:pPr>
      <w:r>
        <w:rPr>
          <w:b/>
          <w:bCs/>
          <w:noProof/>
          <w:sz w:val="36"/>
          <w:szCs w:val="36"/>
        </w:rPr>
        <mc:AlternateContent>
          <mc:Choice Requires="wps">
            <w:drawing>
              <wp:anchor distT="0" distB="0" distL="114300" distR="114300" simplePos="0" relativeHeight="251668992" behindDoc="0" locked="0" layoutInCell="1" allowOverlap="1" wp14:anchorId="5756383B" wp14:editId="5601434F">
                <wp:simplePos x="0" y="0"/>
                <wp:positionH relativeFrom="column">
                  <wp:posOffset>171450</wp:posOffset>
                </wp:positionH>
                <wp:positionV relativeFrom="paragraph">
                  <wp:posOffset>225425</wp:posOffset>
                </wp:positionV>
                <wp:extent cx="6515100" cy="2095500"/>
                <wp:effectExtent l="0" t="0" r="0" b="0"/>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15100" cy="2095500"/>
                        </a:xfrm>
                        <a:prstGeom prst="rect">
                          <a:avLst/>
                        </a:prstGeom>
                        <a:solidFill>
                          <a:schemeClr val="lt1"/>
                        </a:solidFill>
                        <a:ln w="6350">
                          <a:noFill/>
                        </a:ln>
                      </wps:spPr>
                      <wps:txbx>
                        <w:txbxContent>
                          <w:p w14:paraId="2A51D977" w14:textId="247505F5" w:rsidR="00F7111E" w:rsidRDefault="00F7111E" w:rsidP="00117C62">
                            <w:pPr>
                              <w:jc w:val="center"/>
                            </w:pPr>
                            <w:r>
                              <w:rPr>
                                <w:noProof/>
                              </w:rPr>
                              <w:drawing>
                                <wp:inline distT="0" distB="0" distL="0" distR="0" wp14:anchorId="3872527C" wp14:editId="6A7E52D4">
                                  <wp:extent cx="5615268" cy="2002155"/>
                                  <wp:effectExtent l="0" t="0" r="5080" b="0"/>
                                  <wp:docPr id="8" name="Picture 8" descr="Maps of the US with highlighted states where ULACNet partners are located (NY, FL, CA, WA) and of  the Caribbean and Latin America highlighting countries where ULACNet collaborators work (Mexico, Dominican Republic, Puerto Rico, Brazi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s.JPG"/>
                                          <pic:cNvPicPr/>
                                        </pic:nvPicPr>
                                        <pic:blipFill>
                                          <a:blip r:embed="rId13">
                                            <a:extLst>
                                              <a:ext uri="{28A0092B-C50C-407E-A947-70E740481C1C}">
                                                <a14:useLocalDpi xmlns:a14="http://schemas.microsoft.com/office/drawing/2010/main" val="0"/>
                                              </a:ext>
                                            </a:extLst>
                                          </a:blip>
                                          <a:stretch>
                                            <a:fillRect/>
                                          </a:stretch>
                                        </pic:blipFill>
                                        <pic:spPr>
                                          <a:xfrm>
                                            <a:off x="0" y="0"/>
                                            <a:ext cx="5619915" cy="20038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6383B" id="Text Box 24" o:spid="_x0000_s1029" type="#_x0000_t202" alt="&quot;&quot;" style="position:absolute;margin-left:13.5pt;margin-top:17.75pt;width:513pt;height:16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" fillcolor="white [3201]" stroked="f" strokeweight=".5pt">
                <v:textbox>
                  <w:txbxContent>
                    <w:p w14:paraId="2A51D977" w14:textId="247505F5" w:rsidR="00F7111E" w:rsidRDefault="00F7111E" w:rsidP="00117C62">
                      <w:pPr>
                        <w:jc w:val="center"/>
                      </w:pPr>
                      <w:r>
                        <w:rPr>
                          <w:noProof/>
                        </w:rPr>
                        <w:drawing>
                          <wp:inline distT="0" distB="0" distL="0" distR="0" wp14:anchorId="3872527C" wp14:editId="6A7E52D4">
                            <wp:extent cx="5615268" cy="2002155"/>
                            <wp:effectExtent l="0" t="0" r="5080" b="0"/>
                            <wp:docPr id="8" name="Picture 8" descr="Maps of the US with highlighted states where ULACNet partners are located (NY, FL, CA, WA) and of  the Caribbean and Latin America highlighting countries where ULACNet collaborators work (Mexico, Dominican Republic, Puerto Rico, Brazi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s.JPG"/>
                                    <pic:cNvPicPr/>
                                  </pic:nvPicPr>
                                  <pic:blipFill>
                                    <a:blip r:embed="rId14">
                                      <a:extLst>
                                        <a:ext uri="{28A0092B-C50C-407E-A947-70E740481C1C}">
                                          <a14:useLocalDpi xmlns:a14="http://schemas.microsoft.com/office/drawing/2010/main" val="0"/>
                                        </a:ext>
                                      </a:extLst>
                                    </a:blip>
                                    <a:stretch>
                                      <a:fillRect/>
                                    </a:stretch>
                                  </pic:blipFill>
                                  <pic:spPr>
                                    <a:xfrm>
                                      <a:off x="0" y="0"/>
                                      <a:ext cx="5619915" cy="2003812"/>
                                    </a:xfrm>
                                    <a:prstGeom prst="rect">
                                      <a:avLst/>
                                    </a:prstGeom>
                                  </pic:spPr>
                                </pic:pic>
                              </a:graphicData>
                            </a:graphic>
                          </wp:inline>
                        </w:drawing>
                      </w:r>
                    </w:p>
                  </w:txbxContent>
                </v:textbox>
              </v:shape>
            </w:pict>
          </mc:Fallback>
        </mc:AlternateContent>
      </w:r>
    </w:p>
    <w:p w14:paraId="5BF3633F" w14:textId="39391974" w:rsidR="007D5B8E" w:rsidRDefault="007D5B8E" w:rsidP="00694165">
      <w:pPr>
        <w:rPr>
          <w:b/>
          <w:bCs/>
          <w:sz w:val="36"/>
          <w:szCs w:val="36"/>
        </w:rPr>
      </w:pPr>
    </w:p>
    <w:p w14:paraId="034D2D24" w14:textId="44C65E51" w:rsidR="007D5B8E" w:rsidRDefault="007D5B8E" w:rsidP="00694165">
      <w:pPr>
        <w:rPr>
          <w:b/>
          <w:bCs/>
          <w:sz w:val="36"/>
          <w:szCs w:val="36"/>
        </w:rPr>
      </w:pPr>
    </w:p>
    <w:p w14:paraId="42250825" w14:textId="7E1EDBA4" w:rsidR="007D5B8E" w:rsidRDefault="007D5B8E" w:rsidP="00694165">
      <w:pPr>
        <w:rPr>
          <w:b/>
          <w:bCs/>
          <w:sz w:val="36"/>
          <w:szCs w:val="36"/>
        </w:rPr>
      </w:pPr>
    </w:p>
    <w:p w14:paraId="6835C68B" w14:textId="720EB762" w:rsidR="007D5B8E" w:rsidRDefault="007D5B8E" w:rsidP="00694165">
      <w:pPr>
        <w:rPr>
          <w:b/>
          <w:bCs/>
          <w:sz w:val="36"/>
          <w:szCs w:val="36"/>
        </w:rPr>
      </w:pPr>
    </w:p>
    <w:p w14:paraId="041B725A" w14:textId="307AD149" w:rsidR="007D5B8E" w:rsidRDefault="007D5B8E" w:rsidP="00694165">
      <w:pPr>
        <w:rPr>
          <w:b/>
          <w:bCs/>
          <w:sz w:val="36"/>
          <w:szCs w:val="36"/>
        </w:rPr>
      </w:pPr>
    </w:p>
    <w:p w14:paraId="72BB9F3B" w14:textId="77777777" w:rsidR="0061322F" w:rsidRDefault="0061322F" w:rsidP="00694165">
      <w:pPr>
        <w:rPr>
          <w:b/>
          <w:bCs/>
          <w:sz w:val="36"/>
          <w:szCs w:val="36"/>
        </w:rPr>
      </w:pPr>
    </w:p>
    <w:p w14:paraId="5243C4CF" w14:textId="77777777" w:rsidR="000B72E2" w:rsidRDefault="000B72E2" w:rsidP="00694165">
      <w:pPr>
        <w:jc w:val="center"/>
        <w:rPr>
          <w:b/>
          <w:bCs/>
          <w:sz w:val="36"/>
          <w:szCs w:val="36"/>
        </w:rPr>
      </w:pPr>
    </w:p>
    <w:p w14:paraId="1F51C33F" w14:textId="1A052406" w:rsidR="00694165" w:rsidRPr="0040322C" w:rsidRDefault="00694165" w:rsidP="00694165">
      <w:pPr>
        <w:jc w:val="center"/>
        <w:rPr>
          <w:rFonts w:asciiTheme="minorHAnsi" w:hAnsiTheme="minorHAnsi" w:cstheme="minorHAnsi"/>
          <w:b/>
          <w:bCs/>
          <w:sz w:val="36"/>
          <w:szCs w:val="36"/>
        </w:rPr>
      </w:pPr>
      <w:r w:rsidRPr="0040322C">
        <w:rPr>
          <w:rFonts w:asciiTheme="minorHAnsi" w:hAnsiTheme="minorHAnsi" w:cstheme="minorHAnsi"/>
          <w:b/>
          <w:bCs/>
          <w:sz w:val="36"/>
          <w:szCs w:val="36"/>
        </w:rPr>
        <w:t xml:space="preserve">National Cancer Institute </w:t>
      </w:r>
    </w:p>
    <w:p w14:paraId="1EBC1644" w14:textId="08E15EA0" w:rsidR="00694165" w:rsidRPr="0040322C" w:rsidRDefault="00694165" w:rsidP="00694165">
      <w:pPr>
        <w:jc w:val="center"/>
        <w:rPr>
          <w:rFonts w:asciiTheme="minorHAnsi" w:hAnsiTheme="minorHAnsi" w:cstheme="minorHAnsi"/>
          <w:b/>
          <w:bCs/>
          <w:sz w:val="36"/>
          <w:szCs w:val="36"/>
        </w:rPr>
      </w:pPr>
      <w:r w:rsidRPr="0040322C">
        <w:rPr>
          <w:rFonts w:asciiTheme="minorHAnsi" w:hAnsiTheme="minorHAnsi" w:cstheme="minorHAnsi"/>
          <w:b/>
          <w:bCs/>
          <w:sz w:val="36"/>
          <w:szCs w:val="36"/>
        </w:rPr>
        <w:t xml:space="preserve">US-Latin American-Caribbean </w:t>
      </w:r>
      <w:r w:rsidR="007E7F17" w:rsidRPr="0040322C">
        <w:rPr>
          <w:rFonts w:asciiTheme="minorHAnsi" w:hAnsiTheme="minorHAnsi" w:cstheme="minorHAnsi"/>
          <w:b/>
          <w:bCs/>
          <w:sz w:val="36"/>
          <w:szCs w:val="36"/>
        </w:rPr>
        <w:t xml:space="preserve">HIV/HPV-Cancer Prevention </w:t>
      </w:r>
      <w:r w:rsidRPr="0040322C">
        <w:rPr>
          <w:rFonts w:asciiTheme="minorHAnsi" w:hAnsiTheme="minorHAnsi" w:cstheme="minorHAnsi"/>
          <w:b/>
          <w:bCs/>
          <w:sz w:val="36"/>
          <w:szCs w:val="36"/>
        </w:rPr>
        <w:t xml:space="preserve">Clinical Trials Network (ULACNet) </w:t>
      </w:r>
    </w:p>
    <w:p w14:paraId="30AEE208" w14:textId="77777777" w:rsidR="00694165" w:rsidRPr="0040322C" w:rsidRDefault="00694165" w:rsidP="00694165">
      <w:pPr>
        <w:rPr>
          <w:rFonts w:asciiTheme="minorHAnsi" w:hAnsiTheme="minorHAnsi" w:cstheme="minorHAnsi"/>
        </w:rPr>
      </w:pPr>
    </w:p>
    <w:p w14:paraId="402210A4" w14:textId="77777777" w:rsidR="00694165" w:rsidRPr="0040322C" w:rsidRDefault="00694165" w:rsidP="00694165">
      <w:pPr>
        <w:rPr>
          <w:rFonts w:asciiTheme="minorHAnsi" w:hAnsiTheme="minorHAnsi" w:cstheme="minorHAnsi"/>
        </w:rPr>
      </w:pPr>
    </w:p>
    <w:p w14:paraId="75E54535" w14:textId="77777777" w:rsidR="00694165" w:rsidRPr="0040322C" w:rsidRDefault="00694165" w:rsidP="00694165">
      <w:pPr>
        <w:rPr>
          <w:rFonts w:asciiTheme="minorHAnsi" w:hAnsiTheme="minorHAnsi" w:cstheme="minorHAnsi"/>
        </w:rPr>
      </w:pPr>
    </w:p>
    <w:p w14:paraId="779CF617" w14:textId="3C1D8966" w:rsidR="00694165" w:rsidRPr="0040322C" w:rsidRDefault="00694165" w:rsidP="00694165">
      <w:pPr>
        <w:rPr>
          <w:rFonts w:asciiTheme="minorHAnsi" w:hAnsiTheme="minorHAnsi" w:cstheme="minorHAnsi"/>
        </w:rPr>
      </w:pPr>
    </w:p>
    <w:p w14:paraId="5B99C9AA" w14:textId="51319FFC" w:rsidR="00694165" w:rsidRPr="0040322C" w:rsidRDefault="00694165" w:rsidP="00694165">
      <w:pPr>
        <w:rPr>
          <w:rFonts w:asciiTheme="minorHAnsi" w:hAnsiTheme="minorHAnsi" w:cstheme="minorHAnsi"/>
        </w:rPr>
      </w:pPr>
    </w:p>
    <w:p w14:paraId="35DA5B98" w14:textId="44875631" w:rsidR="00694165" w:rsidRPr="0040322C" w:rsidRDefault="00694165" w:rsidP="00694165">
      <w:pPr>
        <w:rPr>
          <w:rFonts w:asciiTheme="minorHAnsi" w:hAnsiTheme="minorHAnsi" w:cstheme="minorHAnsi"/>
        </w:rPr>
      </w:pPr>
    </w:p>
    <w:p w14:paraId="14F8B215" w14:textId="77777777" w:rsidR="00694165" w:rsidRPr="0040322C" w:rsidRDefault="00694165" w:rsidP="00694165">
      <w:pPr>
        <w:rPr>
          <w:rFonts w:asciiTheme="minorHAnsi" w:hAnsiTheme="minorHAnsi" w:cstheme="minorHAnsi"/>
        </w:rPr>
      </w:pPr>
    </w:p>
    <w:p w14:paraId="23D49DA2" w14:textId="414B0CE4" w:rsidR="00694165" w:rsidRPr="0040322C" w:rsidRDefault="00694165" w:rsidP="00694165">
      <w:pPr>
        <w:jc w:val="center"/>
        <w:rPr>
          <w:rFonts w:asciiTheme="minorHAnsi" w:hAnsiTheme="minorHAnsi" w:cstheme="minorHAnsi"/>
          <w:b/>
          <w:bCs/>
          <w:sz w:val="44"/>
          <w:szCs w:val="44"/>
        </w:rPr>
      </w:pPr>
      <w:r w:rsidRPr="0040322C">
        <w:rPr>
          <w:rFonts w:asciiTheme="minorHAnsi" w:hAnsiTheme="minorHAnsi" w:cstheme="minorHAnsi"/>
          <w:b/>
          <w:bCs/>
          <w:sz w:val="44"/>
          <w:szCs w:val="44"/>
        </w:rPr>
        <w:t>Program Guidelines</w:t>
      </w:r>
    </w:p>
    <w:p w14:paraId="2EB006B3" w14:textId="77777777" w:rsidR="00694165" w:rsidRPr="0040322C" w:rsidRDefault="00694165" w:rsidP="00694165">
      <w:pPr>
        <w:rPr>
          <w:rFonts w:asciiTheme="minorHAnsi" w:hAnsiTheme="minorHAnsi" w:cstheme="minorHAnsi"/>
        </w:rPr>
      </w:pPr>
    </w:p>
    <w:p w14:paraId="31FDD95E" w14:textId="77777777" w:rsidR="00694165" w:rsidRPr="0040322C" w:rsidRDefault="00694165" w:rsidP="00694165">
      <w:pPr>
        <w:rPr>
          <w:rFonts w:asciiTheme="minorHAnsi" w:hAnsiTheme="minorHAnsi" w:cstheme="minorHAnsi"/>
        </w:rPr>
      </w:pPr>
    </w:p>
    <w:p w14:paraId="7288CAE7" w14:textId="77777777" w:rsidR="00694165" w:rsidRPr="0040322C" w:rsidRDefault="00694165" w:rsidP="00694165">
      <w:pPr>
        <w:rPr>
          <w:rFonts w:asciiTheme="minorHAnsi" w:hAnsiTheme="minorHAnsi" w:cstheme="minorHAnsi"/>
        </w:rPr>
      </w:pPr>
    </w:p>
    <w:p w14:paraId="04DD055F" w14:textId="04911E50" w:rsidR="00694165" w:rsidRPr="0040322C" w:rsidRDefault="00694165" w:rsidP="00694165">
      <w:pPr>
        <w:rPr>
          <w:rFonts w:asciiTheme="minorHAnsi" w:hAnsiTheme="minorHAnsi" w:cstheme="minorHAnsi"/>
        </w:rPr>
      </w:pPr>
    </w:p>
    <w:p w14:paraId="2E23ADF5" w14:textId="77777777" w:rsidR="00694165" w:rsidRPr="0040322C" w:rsidRDefault="00694165" w:rsidP="00694165">
      <w:pPr>
        <w:rPr>
          <w:rFonts w:asciiTheme="minorHAnsi" w:hAnsiTheme="minorHAnsi" w:cstheme="minorHAnsi"/>
        </w:rPr>
      </w:pPr>
    </w:p>
    <w:p w14:paraId="29D55C6F" w14:textId="35E9A729" w:rsidR="00694165" w:rsidRPr="0040322C" w:rsidRDefault="00694165" w:rsidP="00694165">
      <w:pPr>
        <w:rPr>
          <w:rFonts w:asciiTheme="minorHAnsi" w:hAnsiTheme="minorHAnsi" w:cstheme="minorHAnsi"/>
        </w:rPr>
      </w:pPr>
    </w:p>
    <w:p w14:paraId="7947CC49" w14:textId="62A48EA6" w:rsidR="00694165" w:rsidRPr="0040322C" w:rsidRDefault="00694165" w:rsidP="00694165">
      <w:pPr>
        <w:rPr>
          <w:rFonts w:asciiTheme="minorHAnsi" w:hAnsiTheme="minorHAnsi" w:cstheme="minorHAnsi"/>
        </w:rPr>
      </w:pPr>
    </w:p>
    <w:p w14:paraId="5275150A" w14:textId="10E3AAC6" w:rsidR="00694165" w:rsidRPr="0040322C" w:rsidRDefault="00694165" w:rsidP="00694165">
      <w:pPr>
        <w:rPr>
          <w:rFonts w:asciiTheme="minorHAnsi" w:hAnsiTheme="minorHAnsi" w:cstheme="minorHAnsi"/>
        </w:rPr>
      </w:pPr>
    </w:p>
    <w:p w14:paraId="70B4F8AC" w14:textId="77777777" w:rsidR="00694165" w:rsidRPr="0040322C" w:rsidRDefault="00694165" w:rsidP="00694165">
      <w:pPr>
        <w:rPr>
          <w:rFonts w:asciiTheme="minorHAnsi" w:hAnsiTheme="minorHAnsi" w:cstheme="minorHAnsi"/>
        </w:rPr>
      </w:pPr>
    </w:p>
    <w:p w14:paraId="69B4C8BB" w14:textId="5C3D67DC" w:rsidR="00694165" w:rsidRPr="0040322C" w:rsidRDefault="000C5F94" w:rsidP="00694165">
      <w:pPr>
        <w:jc w:val="center"/>
        <w:rPr>
          <w:rFonts w:asciiTheme="minorHAnsi" w:hAnsiTheme="minorHAnsi" w:cstheme="minorHAnsi"/>
          <w:sz w:val="28"/>
          <w:szCs w:val="28"/>
        </w:rPr>
      </w:pPr>
      <w:r w:rsidRPr="0040322C">
        <w:rPr>
          <w:rFonts w:asciiTheme="minorHAnsi" w:hAnsiTheme="minorHAnsi" w:cstheme="minorHAnsi"/>
          <w:sz w:val="28"/>
          <w:szCs w:val="28"/>
        </w:rPr>
        <w:t>February</w:t>
      </w:r>
      <w:r w:rsidR="00816E0E" w:rsidRPr="0040322C">
        <w:rPr>
          <w:rFonts w:asciiTheme="minorHAnsi" w:hAnsiTheme="minorHAnsi" w:cstheme="minorHAnsi"/>
          <w:sz w:val="28"/>
          <w:szCs w:val="28"/>
        </w:rPr>
        <w:t xml:space="preserve"> </w:t>
      </w:r>
      <w:r w:rsidR="00AA79B2" w:rsidRPr="0040322C">
        <w:rPr>
          <w:rFonts w:asciiTheme="minorHAnsi" w:hAnsiTheme="minorHAnsi" w:cstheme="minorHAnsi"/>
          <w:sz w:val="28"/>
          <w:szCs w:val="28"/>
        </w:rPr>
        <w:t>202</w:t>
      </w:r>
      <w:r w:rsidR="0034311C" w:rsidRPr="0040322C">
        <w:rPr>
          <w:rFonts w:asciiTheme="minorHAnsi" w:hAnsiTheme="minorHAnsi" w:cstheme="minorHAnsi"/>
          <w:sz w:val="28"/>
          <w:szCs w:val="28"/>
        </w:rPr>
        <w:t>2</w:t>
      </w:r>
    </w:p>
    <w:p w14:paraId="57859DA7" w14:textId="77777777" w:rsidR="00694165" w:rsidRPr="0040322C" w:rsidRDefault="00694165" w:rsidP="00694165">
      <w:pPr>
        <w:rPr>
          <w:rFonts w:asciiTheme="minorHAnsi" w:hAnsiTheme="minorHAnsi" w:cstheme="minorHAnsi"/>
        </w:rPr>
      </w:pPr>
    </w:p>
    <w:p w14:paraId="3BFDE2D7" w14:textId="77777777" w:rsidR="00694165" w:rsidRPr="0040322C" w:rsidRDefault="00694165" w:rsidP="00694165">
      <w:pPr>
        <w:pStyle w:val="NoSpacing"/>
        <w:rPr>
          <w:rFonts w:asciiTheme="minorHAnsi" w:hAnsiTheme="minorHAnsi" w:cstheme="minorHAnsi"/>
        </w:rPr>
      </w:pPr>
    </w:p>
    <w:p w14:paraId="15F41D69" w14:textId="77777777" w:rsidR="00694165" w:rsidRPr="0040322C" w:rsidRDefault="00694165" w:rsidP="00694165">
      <w:pPr>
        <w:pStyle w:val="NoSpacing"/>
        <w:rPr>
          <w:rFonts w:asciiTheme="minorHAnsi" w:hAnsiTheme="minorHAnsi" w:cstheme="minorHAnsi"/>
        </w:rPr>
      </w:pPr>
    </w:p>
    <w:p w14:paraId="51190DAD" w14:textId="77777777" w:rsidR="00694165" w:rsidRPr="0040322C" w:rsidRDefault="00694165" w:rsidP="00694165">
      <w:pPr>
        <w:pStyle w:val="NoSpacing"/>
        <w:rPr>
          <w:rFonts w:asciiTheme="minorHAnsi" w:hAnsiTheme="minorHAnsi" w:cstheme="minorHAnsi"/>
        </w:rPr>
      </w:pPr>
    </w:p>
    <w:p w14:paraId="492E7918" w14:textId="77777777" w:rsidR="00694165" w:rsidRPr="0040322C" w:rsidRDefault="00694165" w:rsidP="00694165">
      <w:pPr>
        <w:pStyle w:val="NoSpacing"/>
        <w:rPr>
          <w:rFonts w:asciiTheme="minorHAnsi" w:hAnsiTheme="minorHAnsi" w:cstheme="minorHAnsi"/>
        </w:rPr>
      </w:pPr>
    </w:p>
    <w:p w14:paraId="16E85FFE" w14:textId="77777777" w:rsidR="00694165" w:rsidRPr="0040322C" w:rsidRDefault="00694165" w:rsidP="00694165">
      <w:pPr>
        <w:pStyle w:val="NoSpacing"/>
        <w:rPr>
          <w:rFonts w:asciiTheme="minorHAnsi" w:hAnsiTheme="minorHAnsi" w:cstheme="minorHAnsi"/>
        </w:rPr>
      </w:pPr>
    </w:p>
    <w:p w14:paraId="73ABA831" w14:textId="77777777" w:rsidR="00694165" w:rsidRPr="0040322C" w:rsidRDefault="00694165" w:rsidP="00694165">
      <w:pPr>
        <w:pStyle w:val="NoSpacing"/>
        <w:rPr>
          <w:rFonts w:asciiTheme="minorHAnsi" w:hAnsiTheme="minorHAnsi" w:cstheme="minorHAnsi"/>
        </w:rPr>
      </w:pPr>
    </w:p>
    <w:p w14:paraId="1B6054EB" w14:textId="77777777" w:rsidR="00694165" w:rsidRPr="0040322C" w:rsidRDefault="00694165" w:rsidP="00694165">
      <w:pPr>
        <w:pStyle w:val="NoSpacing"/>
        <w:rPr>
          <w:rFonts w:asciiTheme="minorHAnsi" w:hAnsiTheme="minorHAnsi" w:cstheme="minorHAnsi"/>
        </w:rPr>
      </w:pPr>
    </w:p>
    <w:p w14:paraId="59A66B40" w14:textId="77777777" w:rsidR="00694165" w:rsidRPr="0040322C" w:rsidRDefault="00694165" w:rsidP="00694165">
      <w:pPr>
        <w:pStyle w:val="NoSpacing"/>
        <w:rPr>
          <w:rFonts w:asciiTheme="minorHAnsi" w:hAnsiTheme="minorHAnsi" w:cstheme="minorHAnsi"/>
        </w:rPr>
      </w:pPr>
    </w:p>
    <w:p w14:paraId="606D52B6" w14:textId="77777777" w:rsidR="00694165" w:rsidRPr="0040322C" w:rsidRDefault="00694165" w:rsidP="00694165">
      <w:pPr>
        <w:pStyle w:val="NoSpacing"/>
        <w:rPr>
          <w:rFonts w:asciiTheme="minorHAnsi" w:hAnsiTheme="minorHAnsi" w:cstheme="minorHAnsi"/>
        </w:rPr>
      </w:pPr>
    </w:p>
    <w:p w14:paraId="5D0AEF80" w14:textId="77777777" w:rsidR="00694165" w:rsidRPr="0040322C" w:rsidRDefault="00694165" w:rsidP="00694165">
      <w:pPr>
        <w:pStyle w:val="NoSpacing"/>
        <w:rPr>
          <w:rFonts w:asciiTheme="minorHAnsi" w:hAnsiTheme="minorHAnsi" w:cstheme="minorHAnsi"/>
        </w:rPr>
      </w:pPr>
    </w:p>
    <w:p w14:paraId="15FD2407" w14:textId="77777777" w:rsidR="00694165" w:rsidRPr="0040322C" w:rsidRDefault="00694165" w:rsidP="00694165">
      <w:pPr>
        <w:pStyle w:val="NoSpacing"/>
        <w:rPr>
          <w:rFonts w:asciiTheme="minorHAnsi" w:hAnsiTheme="minorHAnsi" w:cstheme="minorHAnsi"/>
        </w:rPr>
      </w:pPr>
    </w:p>
    <w:p w14:paraId="2B5BCFF9" w14:textId="77777777" w:rsidR="00694165" w:rsidRPr="0040322C" w:rsidRDefault="00694165" w:rsidP="00694165">
      <w:pPr>
        <w:rPr>
          <w:rFonts w:asciiTheme="minorHAnsi" w:hAnsiTheme="minorHAnsi" w:cstheme="minorHAnsi"/>
        </w:rPr>
      </w:pPr>
    </w:p>
    <w:p w14:paraId="7C465C78" w14:textId="0C3AD650" w:rsidR="00694165" w:rsidRPr="0040322C" w:rsidRDefault="00694165" w:rsidP="00694165">
      <w:pPr>
        <w:jc w:val="center"/>
        <w:rPr>
          <w:rFonts w:asciiTheme="minorHAnsi" w:hAnsiTheme="minorHAnsi" w:cstheme="minorHAnsi"/>
          <w:b/>
          <w:bCs/>
          <w:sz w:val="28"/>
          <w:szCs w:val="28"/>
        </w:rPr>
      </w:pPr>
      <w:r w:rsidRPr="0040322C">
        <w:rPr>
          <w:rFonts w:asciiTheme="minorHAnsi" w:hAnsiTheme="minorHAnsi" w:cstheme="minorHAnsi"/>
          <w:b/>
          <w:bCs/>
          <w:sz w:val="28"/>
          <w:szCs w:val="28"/>
        </w:rPr>
        <w:t xml:space="preserve">Division of Cancer Prevention </w:t>
      </w:r>
    </w:p>
    <w:p w14:paraId="32565FB4" w14:textId="77777777" w:rsidR="00694165" w:rsidRPr="0040322C" w:rsidRDefault="00694165" w:rsidP="00694165">
      <w:pPr>
        <w:jc w:val="center"/>
        <w:rPr>
          <w:rFonts w:asciiTheme="minorHAnsi" w:hAnsiTheme="minorHAnsi" w:cstheme="minorHAnsi"/>
          <w:b/>
          <w:bCs/>
          <w:sz w:val="28"/>
          <w:szCs w:val="28"/>
        </w:rPr>
      </w:pPr>
    </w:p>
    <w:p w14:paraId="36A25CD3" w14:textId="77777777" w:rsidR="00694165" w:rsidRPr="0040322C" w:rsidRDefault="00694165" w:rsidP="00694165">
      <w:pPr>
        <w:jc w:val="center"/>
        <w:rPr>
          <w:rFonts w:asciiTheme="minorHAnsi" w:hAnsiTheme="minorHAnsi" w:cstheme="minorHAnsi"/>
          <w:b/>
          <w:bCs/>
          <w:sz w:val="28"/>
          <w:szCs w:val="28"/>
        </w:rPr>
      </w:pPr>
      <w:r w:rsidRPr="0040322C">
        <w:rPr>
          <w:rFonts w:asciiTheme="minorHAnsi" w:hAnsiTheme="minorHAnsi" w:cstheme="minorHAnsi"/>
          <w:b/>
          <w:bCs/>
          <w:sz w:val="28"/>
          <w:szCs w:val="28"/>
        </w:rPr>
        <w:t xml:space="preserve">National Cancer Institute </w:t>
      </w:r>
    </w:p>
    <w:p w14:paraId="0DCFDBBA" w14:textId="77777777" w:rsidR="00694165" w:rsidRPr="0040322C" w:rsidRDefault="00694165" w:rsidP="00694165">
      <w:pPr>
        <w:jc w:val="center"/>
        <w:rPr>
          <w:rFonts w:asciiTheme="minorHAnsi" w:hAnsiTheme="minorHAnsi" w:cstheme="minorHAnsi"/>
          <w:b/>
          <w:bCs/>
          <w:sz w:val="28"/>
          <w:szCs w:val="28"/>
        </w:rPr>
      </w:pPr>
    </w:p>
    <w:p w14:paraId="7A2D3693" w14:textId="77777777" w:rsidR="00694165" w:rsidRPr="0040322C" w:rsidRDefault="00694165" w:rsidP="00694165">
      <w:pPr>
        <w:jc w:val="center"/>
        <w:rPr>
          <w:rFonts w:asciiTheme="minorHAnsi" w:hAnsiTheme="minorHAnsi" w:cstheme="minorHAnsi"/>
          <w:b/>
          <w:bCs/>
          <w:sz w:val="28"/>
          <w:szCs w:val="28"/>
        </w:rPr>
      </w:pPr>
      <w:r w:rsidRPr="0040322C">
        <w:rPr>
          <w:rFonts w:asciiTheme="minorHAnsi" w:hAnsiTheme="minorHAnsi" w:cstheme="minorHAnsi"/>
          <w:b/>
          <w:bCs/>
          <w:sz w:val="28"/>
          <w:szCs w:val="28"/>
        </w:rPr>
        <w:t>National Institutes of Health</w:t>
      </w:r>
    </w:p>
    <w:p w14:paraId="2D451FCF" w14:textId="0653666D" w:rsidR="005D34F0" w:rsidRPr="007719CB" w:rsidRDefault="005D34F0" w:rsidP="00694165">
      <w:pPr>
        <w:pStyle w:val="BodyText"/>
        <w:ind w:left="0"/>
        <w:sectPr w:rsidR="005D34F0" w:rsidRPr="007719CB" w:rsidSect="0051034E">
          <w:headerReference w:type="even" r:id="rId15"/>
          <w:headerReference w:type="default" r:id="rId16"/>
          <w:footerReference w:type="even" r:id="rId17"/>
          <w:headerReference w:type="first" r:id="rId18"/>
          <w:type w:val="continuous"/>
          <w:pgSz w:w="12240" w:h="15840"/>
          <w:pgMar w:top="1440" w:right="1080" w:bottom="1440" w:left="1080" w:header="540" w:footer="720" w:gutter="0"/>
          <w:cols w:space="720"/>
          <w:docGrid w:linePitch="326"/>
        </w:sectPr>
      </w:pPr>
    </w:p>
    <w:sdt>
      <w:sdtPr>
        <w:rPr>
          <w:rFonts w:ascii="Calibri" w:eastAsia="Times New Roman" w:hAnsi="Calibri" w:cs="Calibri"/>
          <w:b w:val="0"/>
          <w:bCs w:val="0"/>
          <w:color w:val="auto"/>
          <w:sz w:val="24"/>
          <w:szCs w:val="24"/>
        </w:rPr>
        <w:id w:val="896865934"/>
        <w:docPartObj>
          <w:docPartGallery w:val="Table of Contents"/>
          <w:docPartUnique/>
        </w:docPartObj>
      </w:sdtPr>
      <w:sdtEndPr>
        <w:rPr>
          <w:rFonts w:ascii="Times New Roman" w:hAnsi="Times New Roman" w:cs="Times New Roman"/>
          <w:noProof/>
        </w:rPr>
      </w:sdtEndPr>
      <w:sdtContent>
        <w:p w14:paraId="42B2CDD1" w14:textId="46C1DBDE" w:rsidR="008C22E6" w:rsidRPr="0040322C" w:rsidRDefault="008C22E6">
          <w:pPr>
            <w:pStyle w:val="TOCHeading"/>
            <w:rPr>
              <w:rFonts w:ascii="Calibri" w:hAnsi="Calibri" w:cs="Calibri"/>
              <w:color w:val="auto"/>
            </w:rPr>
          </w:pPr>
          <w:r w:rsidRPr="0040322C">
            <w:rPr>
              <w:rFonts w:ascii="Calibri" w:hAnsi="Calibri" w:cs="Calibri"/>
              <w:color w:val="auto"/>
            </w:rPr>
            <w:t>Table of Contents</w:t>
          </w:r>
        </w:p>
        <w:p w14:paraId="46D63BE5" w14:textId="5F65DCE6" w:rsidR="00165A67" w:rsidRDefault="00E0129A">
          <w:pPr>
            <w:pStyle w:val="TOC1"/>
            <w:tabs>
              <w:tab w:val="left" w:pos="480"/>
              <w:tab w:val="right" w:leader="dot" w:pos="9350"/>
            </w:tabs>
            <w:rPr>
              <w:rFonts w:eastAsiaTheme="minorEastAsia" w:cstheme="minorBidi"/>
              <w:b w:val="0"/>
              <w:bCs w:val="0"/>
              <w:noProof/>
              <w:sz w:val="24"/>
              <w:szCs w:val="24"/>
            </w:rPr>
          </w:pPr>
          <w:r w:rsidRPr="00634FE4">
            <w:rPr>
              <w:rFonts w:ascii="Times New Roman" w:hAnsi="Times New Roman"/>
              <w:sz w:val="22"/>
              <w:szCs w:val="22"/>
            </w:rPr>
            <w:fldChar w:fldCharType="begin"/>
          </w:r>
          <w:r w:rsidRPr="00634FE4">
            <w:rPr>
              <w:rFonts w:ascii="Times New Roman" w:hAnsi="Times New Roman"/>
              <w:sz w:val="22"/>
              <w:szCs w:val="22"/>
            </w:rPr>
            <w:instrText xml:space="preserve"> TOC \o "1-1" \h \z \u \t "Heading 2,2,Heading 3,3,Heading 4,4" </w:instrText>
          </w:r>
          <w:r w:rsidRPr="00634FE4">
            <w:rPr>
              <w:rFonts w:ascii="Times New Roman" w:hAnsi="Times New Roman"/>
              <w:sz w:val="22"/>
              <w:szCs w:val="22"/>
            </w:rPr>
            <w:fldChar w:fldCharType="separate"/>
          </w:r>
          <w:hyperlink w:anchor="_Toc96435481" w:history="1">
            <w:r w:rsidR="00165A67" w:rsidRPr="002C1837">
              <w:rPr>
                <w:rStyle w:val="Hyperlink"/>
                <w:rFonts w:cstheme="minorHAnsi"/>
                <w:noProof/>
                <w:w w:val="97"/>
                <w:lang w:bidi="en-US"/>
              </w:rPr>
              <w:t>I.</w:t>
            </w:r>
            <w:r w:rsidR="00165A67">
              <w:rPr>
                <w:rFonts w:eastAsiaTheme="minorEastAsia" w:cstheme="minorBidi"/>
                <w:b w:val="0"/>
                <w:bCs w:val="0"/>
                <w:noProof/>
                <w:sz w:val="24"/>
                <w:szCs w:val="24"/>
              </w:rPr>
              <w:tab/>
            </w:r>
            <w:r w:rsidR="00165A67" w:rsidRPr="002C1837">
              <w:rPr>
                <w:rStyle w:val="Hyperlink"/>
                <w:rFonts w:cstheme="minorHAnsi"/>
                <w:noProof/>
                <w:lang w:bidi="en-US"/>
              </w:rPr>
              <w:t>Introduction</w:t>
            </w:r>
            <w:r w:rsidR="00165A67">
              <w:rPr>
                <w:noProof/>
                <w:webHidden/>
              </w:rPr>
              <w:tab/>
            </w:r>
            <w:r w:rsidR="00165A67">
              <w:rPr>
                <w:noProof/>
                <w:webHidden/>
              </w:rPr>
              <w:fldChar w:fldCharType="begin"/>
            </w:r>
            <w:r w:rsidR="00165A67">
              <w:rPr>
                <w:noProof/>
                <w:webHidden/>
              </w:rPr>
              <w:instrText xml:space="preserve"> PAGEREF _Toc96435481 \h </w:instrText>
            </w:r>
            <w:r w:rsidR="00165A67">
              <w:rPr>
                <w:noProof/>
                <w:webHidden/>
              </w:rPr>
            </w:r>
            <w:r w:rsidR="00165A67">
              <w:rPr>
                <w:noProof/>
                <w:webHidden/>
              </w:rPr>
              <w:fldChar w:fldCharType="separate"/>
            </w:r>
            <w:r w:rsidR="00165A67">
              <w:rPr>
                <w:noProof/>
                <w:webHidden/>
              </w:rPr>
              <w:t>5</w:t>
            </w:r>
            <w:r w:rsidR="00165A67">
              <w:rPr>
                <w:noProof/>
                <w:webHidden/>
              </w:rPr>
              <w:fldChar w:fldCharType="end"/>
            </w:r>
          </w:hyperlink>
        </w:p>
        <w:p w14:paraId="23C49C48" w14:textId="208B4E3A" w:rsidR="00165A67" w:rsidRDefault="00540275">
          <w:pPr>
            <w:pStyle w:val="TOC2"/>
            <w:tabs>
              <w:tab w:val="left" w:pos="720"/>
              <w:tab w:val="right" w:leader="dot" w:pos="9350"/>
            </w:tabs>
            <w:rPr>
              <w:rFonts w:eastAsiaTheme="minorEastAsia" w:cstheme="minorBidi"/>
              <w:i w:val="0"/>
              <w:iCs w:val="0"/>
              <w:noProof/>
              <w:sz w:val="24"/>
              <w:szCs w:val="24"/>
            </w:rPr>
          </w:pPr>
          <w:hyperlink w:anchor="_Toc96435482" w:history="1">
            <w:r w:rsidR="00165A67" w:rsidRPr="002C1837">
              <w:rPr>
                <w:rStyle w:val="Hyperlink"/>
                <w:rFonts w:cstheme="minorHAnsi"/>
                <w:noProof/>
                <w:lang w:bidi="en-US"/>
              </w:rPr>
              <w:t>a.</w:t>
            </w:r>
            <w:r w:rsidR="00165A67">
              <w:rPr>
                <w:rFonts w:eastAsiaTheme="minorEastAsia" w:cstheme="minorBidi"/>
                <w:i w:val="0"/>
                <w:iCs w:val="0"/>
                <w:noProof/>
                <w:sz w:val="24"/>
                <w:szCs w:val="24"/>
              </w:rPr>
              <w:tab/>
            </w:r>
            <w:r w:rsidR="00165A67" w:rsidRPr="002C1837">
              <w:rPr>
                <w:rStyle w:val="Hyperlink"/>
                <w:rFonts w:cstheme="minorHAnsi"/>
                <w:noProof/>
                <w:lang w:bidi="en-US"/>
              </w:rPr>
              <w:t>Purpose of Program Guidelines</w:t>
            </w:r>
            <w:r w:rsidR="00165A67">
              <w:rPr>
                <w:noProof/>
                <w:webHidden/>
              </w:rPr>
              <w:tab/>
            </w:r>
            <w:r w:rsidR="00165A67">
              <w:rPr>
                <w:noProof/>
                <w:webHidden/>
              </w:rPr>
              <w:fldChar w:fldCharType="begin"/>
            </w:r>
            <w:r w:rsidR="00165A67">
              <w:rPr>
                <w:noProof/>
                <w:webHidden/>
              </w:rPr>
              <w:instrText xml:space="preserve"> PAGEREF _Toc96435482 \h </w:instrText>
            </w:r>
            <w:r w:rsidR="00165A67">
              <w:rPr>
                <w:noProof/>
                <w:webHidden/>
              </w:rPr>
            </w:r>
            <w:r w:rsidR="00165A67">
              <w:rPr>
                <w:noProof/>
                <w:webHidden/>
              </w:rPr>
              <w:fldChar w:fldCharType="separate"/>
            </w:r>
            <w:r w:rsidR="00165A67">
              <w:rPr>
                <w:noProof/>
                <w:webHidden/>
              </w:rPr>
              <w:t>5</w:t>
            </w:r>
            <w:r w:rsidR="00165A67">
              <w:rPr>
                <w:noProof/>
                <w:webHidden/>
              </w:rPr>
              <w:fldChar w:fldCharType="end"/>
            </w:r>
          </w:hyperlink>
        </w:p>
        <w:p w14:paraId="48AC32B3" w14:textId="2F21F4B6" w:rsidR="00165A67" w:rsidRDefault="00540275">
          <w:pPr>
            <w:pStyle w:val="TOC2"/>
            <w:tabs>
              <w:tab w:val="left" w:pos="720"/>
              <w:tab w:val="right" w:leader="dot" w:pos="9350"/>
            </w:tabs>
            <w:rPr>
              <w:rFonts w:eastAsiaTheme="minorEastAsia" w:cstheme="minorBidi"/>
              <w:i w:val="0"/>
              <w:iCs w:val="0"/>
              <w:noProof/>
              <w:sz w:val="24"/>
              <w:szCs w:val="24"/>
            </w:rPr>
          </w:pPr>
          <w:hyperlink w:anchor="_Toc96435483" w:history="1">
            <w:r w:rsidR="00165A67" w:rsidRPr="002C1837">
              <w:rPr>
                <w:rStyle w:val="Hyperlink"/>
                <w:rFonts w:cstheme="minorHAnsi"/>
                <w:noProof/>
                <w:lang w:bidi="en-US"/>
              </w:rPr>
              <w:t>b.</w:t>
            </w:r>
            <w:r w:rsidR="00165A67">
              <w:rPr>
                <w:rFonts w:eastAsiaTheme="minorEastAsia" w:cstheme="minorBidi"/>
                <w:i w:val="0"/>
                <w:iCs w:val="0"/>
                <w:noProof/>
                <w:sz w:val="24"/>
                <w:szCs w:val="24"/>
              </w:rPr>
              <w:tab/>
            </w:r>
            <w:r w:rsidR="00165A67" w:rsidRPr="002C1837">
              <w:rPr>
                <w:rStyle w:val="Hyperlink"/>
                <w:rFonts w:cstheme="minorHAnsi"/>
                <w:noProof/>
                <w:lang w:bidi="en-US"/>
              </w:rPr>
              <w:t>ULACNet Background, Purpose, and</w:t>
            </w:r>
            <w:r w:rsidR="00165A67" w:rsidRPr="002C1837">
              <w:rPr>
                <w:rStyle w:val="Hyperlink"/>
                <w:rFonts w:cstheme="minorHAnsi"/>
                <w:noProof/>
                <w:spacing w:val="4"/>
                <w:lang w:bidi="en-US"/>
              </w:rPr>
              <w:t xml:space="preserve"> </w:t>
            </w:r>
            <w:r w:rsidR="00165A67" w:rsidRPr="002C1837">
              <w:rPr>
                <w:rStyle w:val="Hyperlink"/>
                <w:rFonts w:cstheme="minorHAnsi"/>
                <w:noProof/>
                <w:lang w:bidi="en-US"/>
              </w:rPr>
              <w:t>Objectives</w:t>
            </w:r>
            <w:r w:rsidR="00165A67">
              <w:rPr>
                <w:noProof/>
                <w:webHidden/>
              </w:rPr>
              <w:tab/>
            </w:r>
            <w:r w:rsidR="00165A67">
              <w:rPr>
                <w:noProof/>
                <w:webHidden/>
              </w:rPr>
              <w:fldChar w:fldCharType="begin"/>
            </w:r>
            <w:r w:rsidR="00165A67">
              <w:rPr>
                <w:noProof/>
                <w:webHidden/>
              </w:rPr>
              <w:instrText xml:space="preserve"> PAGEREF _Toc96435483 \h </w:instrText>
            </w:r>
            <w:r w:rsidR="00165A67">
              <w:rPr>
                <w:noProof/>
                <w:webHidden/>
              </w:rPr>
            </w:r>
            <w:r w:rsidR="00165A67">
              <w:rPr>
                <w:noProof/>
                <w:webHidden/>
              </w:rPr>
              <w:fldChar w:fldCharType="separate"/>
            </w:r>
            <w:r w:rsidR="00165A67">
              <w:rPr>
                <w:noProof/>
                <w:webHidden/>
              </w:rPr>
              <w:t>5</w:t>
            </w:r>
            <w:r w:rsidR="00165A67">
              <w:rPr>
                <w:noProof/>
                <w:webHidden/>
              </w:rPr>
              <w:fldChar w:fldCharType="end"/>
            </w:r>
          </w:hyperlink>
        </w:p>
        <w:p w14:paraId="1121CDE1" w14:textId="02C79BAA" w:rsidR="00165A67" w:rsidRDefault="00540275">
          <w:pPr>
            <w:pStyle w:val="TOC3"/>
            <w:tabs>
              <w:tab w:val="left" w:pos="960"/>
              <w:tab w:val="right" w:leader="dot" w:pos="9350"/>
            </w:tabs>
            <w:rPr>
              <w:rFonts w:eastAsiaTheme="minorEastAsia" w:cstheme="minorBidi"/>
              <w:noProof/>
              <w:sz w:val="24"/>
              <w:szCs w:val="24"/>
            </w:rPr>
          </w:pPr>
          <w:hyperlink w:anchor="_Toc96435484" w:history="1">
            <w:r w:rsidR="00165A67" w:rsidRPr="002C1837">
              <w:rPr>
                <w:rStyle w:val="Hyperlink"/>
                <w:rFonts w:cstheme="minorHAnsi"/>
                <w:noProof/>
                <w:lang w:bidi="en-US"/>
              </w:rPr>
              <w:t>i.</w:t>
            </w:r>
            <w:r w:rsidR="00165A67">
              <w:rPr>
                <w:rFonts w:eastAsiaTheme="minorEastAsia" w:cstheme="minorBidi"/>
                <w:noProof/>
                <w:sz w:val="24"/>
                <w:szCs w:val="24"/>
              </w:rPr>
              <w:tab/>
            </w:r>
            <w:r w:rsidR="00165A67" w:rsidRPr="002C1837">
              <w:rPr>
                <w:rStyle w:val="Hyperlink"/>
                <w:rFonts w:cstheme="minorHAnsi"/>
                <w:noProof/>
                <w:lang w:bidi="en-US"/>
              </w:rPr>
              <w:t>Background</w:t>
            </w:r>
            <w:r w:rsidR="00165A67">
              <w:rPr>
                <w:noProof/>
                <w:webHidden/>
              </w:rPr>
              <w:tab/>
            </w:r>
            <w:r w:rsidR="00165A67">
              <w:rPr>
                <w:noProof/>
                <w:webHidden/>
              </w:rPr>
              <w:fldChar w:fldCharType="begin"/>
            </w:r>
            <w:r w:rsidR="00165A67">
              <w:rPr>
                <w:noProof/>
                <w:webHidden/>
              </w:rPr>
              <w:instrText xml:space="preserve"> PAGEREF _Toc96435484 \h </w:instrText>
            </w:r>
            <w:r w:rsidR="00165A67">
              <w:rPr>
                <w:noProof/>
                <w:webHidden/>
              </w:rPr>
            </w:r>
            <w:r w:rsidR="00165A67">
              <w:rPr>
                <w:noProof/>
                <w:webHidden/>
              </w:rPr>
              <w:fldChar w:fldCharType="separate"/>
            </w:r>
            <w:r w:rsidR="00165A67">
              <w:rPr>
                <w:noProof/>
                <w:webHidden/>
              </w:rPr>
              <w:t>5</w:t>
            </w:r>
            <w:r w:rsidR="00165A67">
              <w:rPr>
                <w:noProof/>
                <w:webHidden/>
              </w:rPr>
              <w:fldChar w:fldCharType="end"/>
            </w:r>
          </w:hyperlink>
        </w:p>
        <w:p w14:paraId="58E3E3D7" w14:textId="4B7EAE82" w:rsidR="00165A67" w:rsidRDefault="00540275">
          <w:pPr>
            <w:pStyle w:val="TOC3"/>
            <w:tabs>
              <w:tab w:val="left" w:pos="960"/>
              <w:tab w:val="right" w:leader="dot" w:pos="9350"/>
            </w:tabs>
            <w:rPr>
              <w:rFonts w:eastAsiaTheme="minorEastAsia" w:cstheme="minorBidi"/>
              <w:noProof/>
              <w:sz w:val="24"/>
              <w:szCs w:val="24"/>
            </w:rPr>
          </w:pPr>
          <w:hyperlink w:anchor="_Toc96435485" w:history="1">
            <w:r w:rsidR="00165A67" w:rsidRPr="002C1837">
              <w:rPr>
                <w:rStyle w:val="Hyperlink"/>
                <w:rFonts w:cstheme="minorHAnsi"/>
                <w:noProof/>
                <w:lang w:bidi="en-US"/>
              </w:rPr>
              <w:t>ii.</w:t>
            </w:r>
            <w:r w:rsidR="00165A67">
              <w:rPr>
                <w:rFonts w:eastAsiaTheme="minorEastAsia" w:cstheme="minorBidi"/>
                <w:noProof/>
                <w:sz w:val="24"/>
                <w:szCs w:val="24"/>
              </w:rPr>
              <w:tab/>
            </w:r>
            <w:r w:rsidR="00165A67" w:rsidRPr="002C1837">
              <w:rPr>
                <w:rStyle w:val="Hyperlink"/>
                <w:rFonts w:cstheme="minorHAnsi"/>
                <w:noProof/>
                <w:lang w:bidi="en-US"/>
              </w:rPr>
              <w:t>Purpose</w:t>
            </w:r>
            <w:r w:rsidR="00165A67">
              <w:rPr>
                <w:noProof/>
                <w:webHidden/>
              </w:rPr>
              <w:tab/>
            </w:r>
            <w:r w:rsidR="00165A67">
              <w:rPr>
                <w:noProof/>
                <w:webHidden/>
              </w:rPr>
              <w:fldChar w:fldCharType="begin"/>
            </w:r>
            <w:r w:rsidR="00165A67">
              <w:rPr>
                <w:noProof/>
                <w:webHidden/>
              </w:rPr>
              <w:instrText xml:space="preserve"> PAGEREF _Toc96435485 \h </w:instrText>
            </w:r>
            <w:r w:rsidR="00165A67">
              <w:rPr>
                <w:noProof/>
                <w:webHidden/>
              </w:rPr>
            </w:r>
            <w:r w:rsidR="00165A67">
              <w:rPr>
                <w:noProof/>
                <w:webHidden/>
              </w:rPr>
              <w:fldChar w:fldCharType="separate"/>
            </w:r>
            <w:r w:rsidR="00165A67">
              <w:rPr>
                <w:noProof/>
                <w:webHidden/>
              </w:rPr>
              <w:t>6</w:t>
            </w:r>
            <w:r w:rsidR="00165A67">
              <w:rPr>
                <w:noProof/>
                <w:webHidden/>
              </w:rPr>
              <w:fldChar w:fldCharType="end"/>
            </w:r>
          </w:hyperlink>
        </w:p>
        <w:p w14:paraId="39A8844D" w14:textId="7DCCAF37" w:rsidR="00165A67" w:rsidRDefault="00540275">
          <w:pPr>
            <w:pStyle w:val="TOC3"/>
            <w:tabs>
              <w:tab w:val="left" w:pos="960"/>
              <w:tab w:val="right" w:leader="dot" w:pos="9350"/>
            </w:tabs>
            <w:rPr>
              <w:rFonts w:eastAsiaTheme="minorEastAsia" w:cstheme="minorBidi"/>
              <w:noProof/>
              <w:sz w:val="24"/>
              <w:szCs w:val="24"/>
            </w:rPr>
          </w:pPr>
          <w:hyperlink w:anchor="_Toc96435486" w:history="1">
            <w:r w:rsidR="00165A67" w:rsidRPr="002C1837">
              <w:rPr>
                <w:rStyle w:val="Hyperlink"/>
                <w:rFonts w:cstheme="minorHAnsi"/>
                <w:noProof/>
                <w:lang w:bidi="en-US"/>
              </w:rPr>
              <w:t>iii.</w:t>
            </w:r>
            <w:r w:rsidR="00165A67">
              <w:rPr>
                <w:rFonts w:eastAsiaTheme="minorEastAsia" w:cstheme="minorBidi"/>
                <w:noProof/>
                <w:sz w:val="24"/>
                <w:szCs w:val="24"/>
              </w:rPr>
              <w:tab/>
            </w:r>
            <w:r w:rsidR="00165A67" w:rsidRPr="002C1837">
              <w:rPr>
                <w:rStyle w:val="Hyperlink"/>
                <w:rFonts w:cstheme="minorHAnsi"/>
                <w:noProof/>
                <w:lang w:bidi="en-US"/>
              </w:rPr>
              <w:t>Objectives</w:t>
            </w:r>
            <w:r w:rsidR="00165A67">
              <w:rPr>
                <w:noProof/>
                <w:webHidden/>
              </w:rPr>
              <w:tab/>
            </w:r>
            <w:r w:rsidR="00165A67">
              <w:rPr>
                <w:noProof/>
                <w:webHidden/>
              </w:rPr>
              <w:fldChar w:fldCharType="begin"/>
            </w:r>
            <w:r w:rsidR="00165A67">
              <w:rPr>
                <w:noProof/>
                <w:webHidden/>
              </w:rPr>
              <w:instrText xml:space="preserve"> PAGEREF _Toc96435486 \h </w:instrText>
            </w:r>
            <w:r w:rsidR="00165A67">
              <w:rPr>
                <w:noProof/>
                <w:webHidden/>
              </w:rPr>
            </w:r>
            <w:r w:rsidR="00165A67">
              <w:rPr>
                <w:noProof/>
                <w:webHidden/>
              </w:rPr>
              <w:fldChar w:fldCharType="separate"/>
            </w:r>
            <w:r w:rsidR="00165A67">
              <w:rPr>
                <w:noProof/>
                <w:webHidden/>
              </w:rPr>
              <w:t>6</w:t>
            </w:r>
            <w:r w:rsidR="00165A67">
              <w:rPr>
                <w:noProof/>
                <w:webHidden/>
              </w:rPr>
              <w:fldChar w:fldCharType="end"/>
            </w:r>
          </w:hyperlink>
        </w:p>
        <w:p w14:paraId="10E8459B" w14:textId="11CFFC25" w:rsidR="00165A67" w:rsidRDefault="00540275">
          <w:pPr>
            <w:pStyle w:val="TOC1"/>
            <w:tabs>
              <w:tab w:val="left" w:pos="480"/>
              <w:tab w:val="right" w:leader="dot" w:pos="9350"/>
            </w:tabs>
            <w:rPr>
              <w:rFonts w:eastAsiaTheme="minorEastAsia" w:cstheme="minorBidi"/>
              <w:b w:val="0"/>
              <w:bCs w:val="0"/>
              <w:noProof/>
              <w:sz w:val="24"/>
              <w:szCs w:val="24"/>
            </w:rPr>
          </w:pPr>
          <w:hyperlink w:anchor="_Toc96435487" w:history="1">
            <w:r w:rsidR="00165A67" w:rsidRPr="002C1837">
              <w:rPr>
                <w:rStyle w:val="Hyperlink"/>
                <w:rFonts w:cstheme="minorHAnsi"/>
                <w:noProof/>
                <w:w w:val="97"/>
                <w:lang w:bidi="en-US"/>
              </w:rPr>
              <w:t>II.</w:t>
            </w:r>
            <w:r w:rsidR="00165A67">
              <w:rPr>
                <w:rFonts w:eastAsiaTheme="minorEastAsia" w:cstheme="minorBidi"/>
                <w:b w:val="0"/>
                <w:bCs w:val="0"/>
                <w:noProof/>
                <w:sz w:val="24"/>
                <w:szCs w:val="24"/>
              </w:rPr>
              <w:tab/>
            </w:r>
            <w:r w:rsidR="00165A67" w:rsidRPr="002C1837">
              <w:rPr>
                <w:rStyle w:val="Hyperlink"/>
                <w:rFonts w:cstheme="minorHAnsi"/>
                <w:noProof/>
                <w:lang w:bidi="en-US"/>
              </w:rPr>
              <w:t>Organizational Structure for ULACNet</w:t>
            </w:r>
            <w:r w:rsidR="00165A67">
              <w:rPr>
                <w:noProof/>
                <w:webHidden/>
              </w:rPr>
              <w:tab/>
            </w:r>
            <w:r w:rsidR="00165A67">
              <w:rPr>
                <w:noProof/>
                <w:webHidden/>
              </w:rPr>
              <w:fldChar w:fldCharType="begin"/>
            </w:r>
            <w:r w:rsidR="00165A67">
              <w:rPr>
                <w:noProof/>
                <w:webHidden/>
              </w:rPr>
              <w:instrText xml:space="preserve"> PAGEREF _Toc96435487 \h </w:instrText>
            </w:r>
            <w:r w:rsidR="00165A67">
              <w:rPr>
                <w:noProof/>
                <w:webHidden/>
              </w:rPr>
            </w:r>
            <w:r w:rsidR="00165A67">
              <w:rPr>
                <w:noProof/>
                <w:webHidden/>
              </w:rPr>
              <w:fldChar w:fldCharType="separate"/>
            </w:r>
            <w:r w:rsidR="00165A67">
              <w:rPr>
                <w:noProof/>
                <w:webHidden/>
              </w:rPr>
              <w:t>7</w:t>
            </w:r>
            <w:r w:rsidR="00165A67">
              <w:rPr>
                <w:noProof/>
                <w:webHidden/>
              </w:rPr>
              <w:fldChar w:fldCharType="end"/>
            </w:r>
          </w:hyperlink>
        </w:p>
        <w:p w14:paraId="39C317A9" w14:textId="49E63DE6" w:rsidR="00165A67" w:rsidRDefault="00540275">
          <w:pPr>
            <w:pStyle w:val="TOC2"/>
            <w:tabs>
              <w:tab w:val="left" w:pos="720"/>
              <w:tab w:val="right" w:leader="dot" w:pos="9350"/>
            </w:tabs>
            <w:rPr>
              <w:rFonts w:eastAsiaTheme="minorEastAsia" w:cstheme="minorBidi"/>
              <w:i w:val="0"/>
              <w:iCs w:val="0"/>
              <w:noProof/>
              <w:sz w:val="24"/>
              <w:szCs w:val="24"/>
            </w:rPr>
          </w:pPr>
          <w:hyperlink w:anchor="_Toc96435488" w:history="1">
            <w:r w:rsidR="00165A67" w:rsidRPr="002C1837">
              <w:rPr>
                <w:rStyle w:val="Hyperlink"/>
                <w:rFonts w:cstheme="minorHAnsi"/>
                <w:noProof/>
                <w:lang w:bidi="en-US"/>
              </w:rPr>
              <w:t>a.</w:t>
            </w:r>
            <w:r w:rsidR="00165A67">
              <w:rPr>
                <w:rFonts w:eastAsiaTheme="minorEastAsia" w:cstheme="minorBidi"/>
                <w:i w:val="0"/>
                <w:iCs w:val="0"/>
                <w:noProof/>
                <w:sz w:val="24"/>
                <w:szCs w:val="24"/>
              </w:rPr>
              <w:tab/>
            </w:r>
            <w:r w:rsidR="00165A67" w:rsidRPr="002C1837">
              <w:rPr>
                <w:rStyle w:val="Hyperlink"/>
                <w:rFonts w:cstheme="minorHAnsi"/>
                <w:noProof/>
                <w:lang w:bidi="en-US"/>
              </w:rPr>
              <w:t>Network Stucture</w:t>
            </w:r>
            <w:r w:rsidR="00165A67">
              <w:rPr>
                <w:noProof/>
                <w:webHidden/>
              </w:rPr>
              <w:tab/>
            </w:r>
            <w:r w:rsidR="00165A67">
              <w:rPr>
                <w:noProof/>
                <w:webHidden/>
              </w:rPr>
              <w:fldChar w:fldCharType="begin"/>
            </w:r>
            <w:r w:rsidR="00165A67">
              <w:rPr>
                <w:noProof/>
                <w:webHidden/>
              </w:rPr>
              <w:instrText xml:space="preserve"> PAGEREF _Toc96435488 \h </w:instrText>
            </w:r>
            <w:r w:rsidR="00165A67">
              <w:rPr>
                <w:noProof/>
                <w:webHidden/>
              </w:rPr>
            </w:r>
            <w:r w:rsidR="00165A67">
              <w:rPr>
                <w:noProof/>
                <w:webHidden/>
              </w:rPr>
              <w:fldChar w:fldCharType="separate"/>
            </w:r>
            <w:r w:rsidR="00165A67">
              <w:rPr>
                <w:noProof/>
                <w:webHidden/>
              </w:rPr>
              <w:t>7</w:t>
            </w:r>
            <w:r w:rsidR="00165A67">
              <w:rPr>
                <w:noProof/>
                <w:webHidden/>
              </w:rPr>
              <w:fldChar w:fldCharType="end"/>
            </w:r>
          </w:hyperlink>
        </w:p>
        <w:p w14:paraId="0C6F8BC2" w14:textId="45ADA1D3" w:rsidR="00165A67" w:rsidRDefault="00540275">
          <w:pPr>
            <w:pStyle w:val="TOC2"/>
            <w:tabs>
              <w:tab w:val="left" w:pos="720"/>
              <w:tab w:val="right" w:leader="dot" w:pos="9350"/>
            </w:tabs>
            <w:rPr>
              <w:rFonts w:eastAsiaTheme="minorEastAsia" w:cstheme="minorBidi"/>
              <w:i w:val="0"/>
              <w:iCs w:val="0"/>
              <w:noProof/>
              <w:sz w:val="24"/>
              <w:szCs w:val="24"/>
            </w:rPr>
          </w:pPr>
          <w:hyperlink w:anchor="_Toc96435489" w:history="1">
            <w:r w:rsidR="00165A67" w:rsidRPr="002C1837">
              <w:rPr>
                <w:rStyle w:val="Hyperlink"/>
                <w:rFonts w:ascii="Calibri" w:hAnsi="Calibri" w:cs="Calibri"/>
                <w:noProof/>
                <w:lang w:bidi="en-US"/>
              </w:rPr>
              <w:t>b.</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Structure of Each ULACNet U54 Partnership Center</w:t>
            </w:r>
            <w:r w:rsidR="00165A67">
              <w:rPr>
                <w:noProof/>
                <w:webHidden/>
              </w:rPr>
              <w:tab/>
            </w:r>
            <w:r w:rsidR="00165A67">
              <w:rPr>
                <w:noProof/>
                <w:webHidden/>
              </w:rPr>
              <w:fldChar w:fldCharType="begin"/>
            </w:r>
            <w:r w:rsidR="00165A67">
              <w:rPr>
                <w:noProof/>
                <w:webHidden/>
              </w:rPr>
              <w:instrText xml:space="preserve"> PAGEREF _Toc96435489 \h </w:instrText>
            </w:r>
            <w:r w:rsidR="00165A67">
              <w:rPr>
                <w:noProof/>
                <w:webHidden/>
              </w:rPr>
            </w:r>
            <w:r w:rsidR="00165A67">
              <w:rPr>
                <w:noProof/>
                <w:webHidden/>
              </w:rPr>
              <w:fldChar w:fldCharType="separate"/>
            </w:r>
            <w:r w:rsidR="00165A67">
              <w:rPr>
                <w:noProof/>
                <w:webHidden/>
              </w:rPr>
              <w:t>7</w:t>
            </w:r>
            <w:r w:rsidR="00165A67">
              <w:rPr>
                <w:noProof/>
                <w:webHidden/>
              </w:rPr>
              <w:fldChar w:fldCharType="end"/>
            </w:r>
          </w:hyperlink>
        </w:p>
        <w:p w14:paraId="2E515164" w14:textId="6D7E0F94" w:rsidR="00165A67" w:rsidRDefault="00540275">
          <w:pPr>
            <w:pStyle w:val="TOC2"/>
            <w:tabs>
              <w:tab w:val="left" w:pos="720"/>
              <w:tab w:val="right" w:leader="dot" w:pos="9350"/>
            </w:tabs>
            <w:rPr>
              <w:rFonts w:eastAsiaTheme="minorEastAsia" w:cstheme="minorBidi"/>
              <w:i w:val="0"/>
              <w:iCs w:val="0"/>
              <w:noProof/>
              <w:sz w:val="24"/>
              <w:szCs w:val="24"/>
            </w:rPr>
          </w:pPr>
          <w:hyperlink w:anchor="_Toc96435490" w:history="1">
            <w:r w:rsidR="00165A67" w:rsidRPr="002C1837">
              <w:rPr>
                <w:rStyle w:val="Hyperlink"/>
                <w:rFonts w:ascii="Calibri" w:hAnsi="Calibri" w:cs="Calibri"/>
                <w:noProof/>
                <w:lang w:bidi="en-US"/>
              </w:rPr>
              <w:t>c.</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Network Collaborators</w:t>
            </w:r>
            <w:r w:rsidR="00165A67">
              <w:rPr>
                <w:noProof/>
                <w:webHidden/>
              </w:rPr>
              <w:tab/>
            </w:r>
            <w:r w:rsidR="00165A67">
              <w:rPr>
                <w:noProof/>
                <w:webHidden/>
              </w:rPr>
              <w:fldChar w:fldCharType="begin"/>
            </w:r>
            <w:r w:rsidR="00165A67">
              <w:rPr>
                <w:noProof/>
                <w:webHidden/>
              </w:rPr>
              <w:instrText xml:space="preserve"> PAGEREF _Toc96435490 \h </w:instrText>
            </w:r>
            <w:r w:rsidR="00165A67">
              <w:rPr>
                <w:noProof/>
                <w:webHidden/>
              </w:rPr>
            </w:r>
            <w:r w:rsidR="00165A67">
              <w:rPr>
                <w:noProof/>
                <w:webHidden/>
              </w:rPr>
              <w:fldChar w:fldCharType="separate"/>
            </w:r>
            <w:r w:rsidR="00165A67">
              <w:rPr>
                <w:noProof/>
                <w:webHidden/>
              </w:rPr>
              <w:t>8</w:t>
            </w:r>
            <w:r w:rsidR="00165A67">
              <w:rPr>
                <w:noProof/>
                <w:webHidden/>
              </w:rPr>
              <w:fldChar w:fldCharType="end"/>
            </w:r>
          </w:hyperlink>
        </w:p>
        <w:p w14:paraId="00AC40D9" w14:textId="07137534" w:rsidR="00165A67" w:rsidRDefault="00540275">
          <w:pPr>
            <w:pStyle w:val="TOC2"/>
            <w:tabs>
              <w:tab w:val="left" w:pos="720"/>
              <w:tab w:val="right" w:leader="dot" w:pos="9350"/>
            </w:tabs>
            <w:rPr>
              <w:rFonts w:eastAsiaTheme="minorEastAsia" w:cstheme="minorBidi"/>
              <w:i w:val="0"/>
              <w:iCs w:val="0"/>
              <w:noProof/>
              <w:sz w:val="24"/>
              <w:szCs w:val="24"/>
            </w:rPr>
          </w:pPr>
          <w:hyperlink w:anchor="_Toc96435491" w:history="1">
            <w:r w:rsidR="00165A67" w:rsidRPr="002C1837">
              <w:rPr>
                <w:rStyle w:val="Hyperlink"/>
                <w:rFonts w:ascii="Calibri" w:hAnsi="Calibri" w:cs="Calibri"/>
                <w:noProof/>
                <w:lang w:bidi="en-US"/>
              </w:rPr>
              <w:t>d.</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ULACNet Partnership Centers</w:t>
            </w:r>
            <w:r w:rsidR="00165A67">
              <w:rPr>
                <w:noProof/>
                <w:webHidden/>
              </w:rPr>
              <w:tab/>
            </w:r>
            <w:r w:rsidR="00165A67">
              <w:rPr>
                <w:noProof/>
                <w:webHidden/>
              </w:rPr>
              <w:fldChar w:fldCharType="begin"/>
            </w:r>
            <w:r w:rsidR="00165A67">
              <w:rPr>
                <w:noProof/>
                <w:webHidden/>
              </w:rPr>
              <w:instrText xml:space="preserve"> PAGEREF _Toc96435491 \h </w:instrText>
            </w:r>
            <w:r w:rsidR="00165A67">
              <w:rPr>
                <w:noProof/>
                <w:webHidden/>
              </w:rPr>
            </w:r>
            <w:r w:rsidR="00165A67">
              <w:rPr>
                <w:noProof/>
                <w:webHidden/>
              </w:rPr>
              <w:fldChar w:fldCharType="separate"/>
            </w:r>
            <w:r w:rsidR="00165A67">
              <w:rPr>
                <w:noProof/>
                <w:webHidden/>
              </w:rPr>
              <w:t>8</w:t>
            </w:r>
            <w:r w:rsidR="00165A67">
              <w:rPr>
                <w:noProof/>
                <w:webHidden/>
              </w:rPr>
              <w:fldChar w:fldCharType="end"/>
            </w:r>
          </w:hyperlink>
        </w:p>
        <w:p w14:paraId="6B407E4D" w14:textId="7220B4DD" w:rsidR="00165A67" w:rsidRDefault="00540275">
          <w:pPr>
            <w:pStyle w:val="TOC3"/>
            <w:tabs>
              <w:tab w:val="left" w:pos="960"/>
              <w:tab w:val="right" w:leader="dot" w:pos="9350"/>
            </w:tabs>
            <w:rPr>
              <w:rFonts w:eastAsiaTheme="minorEastAsia" w:cstheme="minorBidi"/>
              <w:noProof/>
              <w:sz w:val="24"/>
              <w:szCs w:val="24"/>
            </w:rPr>
          </w:pPr>
          <w:hyperlink w:anchor="_Toc96435492" w:history="1">
            <w:r w:rsidR="00165A67" w:rsidRPr="002C1837">
              <w:rPr>
                <w:rStyle w:val="Hyperlink"/>
                <w:rFonts w:cstheme="minorHAnsi"/>
                <w:noProof/>
                <w:lang w:bidi="en-US"/>
              </w:rPr>
              <w:t>i.</w:t>
            </w:r>
            <w:r w:rsidR="00165A67">
              <w:rPr>
                <w:rFonts w:eastAsiaTheme="minorEastAsia" w:cstheme="minorBidi"/>
                <w:noProof/>
                <w:sz w:val="24"/>
                <w:szCs w:val="24"/>
              </w:rPr>
              <w:tab/>
            </w:r>
            <w:r w:rsidR="00165A67" w:rsidRPr="002C1837">
              <w:rPr>
                <w:rStyle w:val="Hyperlink"/>
                <w:rFonts w:cstheme="minorHAnsi"/>
                <w:noProof/>
                <w:lang w:bidi="en-US"/>
              </w:rPr>
              <w:t>Administrative and Coordinating Core</w:t>
            </w:r>
            <w:r w:rsidR="00165A67">
              <w:rPr>
                <w:noProof/>
                <w:webHidden/>
              </w:rPr>
              <w:tab/>
            </w:r>
            <w:r w:rsidR="00165A67">
              <w:rPr>
                <w:noProof/>
                <w:webHidden/>
              </w:rPr>
              <w:fldChar w:fldCharType="begin"/>
            </w:r>
            <w:r w:rsidR="00165A67">
              <w:rPr>
                <w:noProof/>
                <w:webHidden/>
              </w:rPr>
              <w:instrText xml:space="preserve"> PAGEREF _Toc96435492 \h </w:instrText>
            </w:r>
            <w:r w:rsidR="00165A67">
              <w:rPr>
                <w:noProof/>
                <w:webHidden/>
              </w:rPr>
            </w:r>
            <w:r w:rsidR="00165A67">
              <w:rPr>
                <w:noProof/>
                <w:webHidden/>
              </w:rPr>
              <w:fldChar w:fldCharType="separate"/>
            </w:r>
            <w:r w:rsidR="00165A67">
              <w:rPr>
                <w:noProof/>
                <w:webHidden/>
              </w:rPr>
              <w:t>8</w:t>
            </w:r>
            <w:r w:rsidR="00165A67">
              <w:rPr>
                <w:noProof/>
                <w:webHidden/>
              </w:rPr>
              <w:fldChar w:fldCharType="end"/>
            </w:r>
          </w:hyperlink>
        </w:p>
        <w:p w14:paraId="243A3607" w14:textId="2EE87594" w:rsidR="00165A67" w:rsidRDefault="00540275">
          <w:pPr>
            <w:pStyle w:val="TOC3"/>
            <w:tabs>
              <w:tab w:val="left" w:pos="960"/>
              <w:tab w:val="right" w:leader="dot" w:pos="9350"/>
            </w:tabs>
            <w:rPr>
              <w:rFonts w:eastAsiaTheme="minorEastAsia" w:cstheme="minorBidi"/>
              <w:noProof/>
              <w:sz w:val="24"/>
              <w:szCs w:val="24"/>
            </w:rPr>
          </w:pPr>
          <w:hyperlink w:anchor="_Toc96435493" w:history="1">
            <w:r w:rsidR="00165A67" w:rsidRPr="002C1837">
              <w:rPr>
                <w:rStyle w:val="Hyperlink"/>
                <w:rFonts w:cstheme="minorHAnsi"/>
                <w:noProof/>
                <w:lang w:bidi="en-US"/>
              </w:rPr>
              <w:t>ii.</w:t>
            </w:r>
            <w:r w:rsidR="00165A67">
              <w:rPr>
                <w:rFonts w:eastAsiaTheme="minorEastAsia" w:cstheme="minorBidi"/>
                <w:noProof/>
                <w:sz w:val="24"/>
                <w:szCs w:val="24"/>
              </w:rPr>
              <w:tab/>
            </w:r>
            <w:r w:rsidR="00165A67" w:rsidRPr="002C1837">
              <w:rPr>
                <w:rStyle w:val="Hyperlink"/>
                <w:rFonts w:cstheme="minorHAnsi"/>
                <w:noProof/>
                <w:lang w:bidi="en-US"/>
              </w:rPr>
              <w:t>Data Management and Statistical Core</w:t>
            </w:r>
            <w:r w:rsidR="00165A67">
              <w:rPr>
                <w:noProof/>
                <w:webHidden/>
              </w:rPr>
              <w:tab/>
            </w:r>
            <w:r w:rsidR="00165A67">
              <w:rPr>
                <w:noProof/>
                <w:webHidden/>
              </w:rPr>
              <w:fldChar w:fldCharType="begin"/>
            </w:r>
            <w:r w:rsidR="00165A67">
              <w:rPr>
                <w:noProof/>
                <w:webHidden/>
              </w:rPr>
              <w:instrText xml:space="preserve"> PAGEREF _Toc96435493 \h </w:instrText>
            </w:r>
            <w:r w:rsidR="00165A67">
              <w:rPr>
                <w:noProof/>
                <w:webHidden/>
              </w:rPr>
            </w:r>
            <w:r w:rsidR="00165A67">
              <w:rPr>
                <w:noProof/>
                <w:webHidden/>
              </w:rPr>
              <w:fldChar w:fldCharType="separate"/>
            </w:r>
            <w:r w:rsidR="00165A67">
              <w:rPr>
                <w:noProof/>
                <w:webHidden/>
              </w:rPr>
              <w:t>8</w:t>
            </w:r>
            <w:r w:rsidR="00165A67">
              <w:rPr>
                <w:noProof/>
                <w:webHidden/>
              </w:rPr>
              <w:fldChar w:fldCharType="end"/>
            </w:r>
          </w:hyperlink>
        </w:p>
        <w:p w14:paraId="683778B1" w14:textId="6BEBCF4B" w:rsidR="00165A67" w:rsidRDefault="00540275">
          <w:pPr>
            <w:pStyle w:val="TOC3"/>
            <w:tabs>
              <w:tab w:val="left" w:pos="960"/>
              <w:tab w:val="right" w:leader="dot" w:pos="9350"/>
            </w:tabs>
            <w:rPr>
              <w:rFonts w:eastAsiaTheme="minorEastAsia" w:cstheme="minorBidi"/>
              <w:noProof/>
              <w:sz w:val="24"/>
              <w:szCs w:val="24"/>
            </w:rPr>
          </w:pPr>
          <w:hyperlink w:anchor="_Toc96435494" w:history="1">
            <w:r w:rsidR="00165A67" w:rsidRPr="002C1837">
              <w:rPr>
                <w:rStyle w:val="Hyperlink"/>
                <w:rFonts w:cstheme="minorHAnsi"/>
                <w:noProof/>
                <w:lang w:bidi="en-US"/>
              </w:rPr>
              <w:t>iii.</w:t>
            </w:r>
            <w:r w:rsidR="00165A67">
              <w:rPr>
                <w:rFonts w:eastAsiaTheme="minorEastAsia" w:cstheme="minorBidi"/>
                <w:noProof/>
                <w:sz w:val="24"/>
                <w:szCs w:val="24"/>
              </w:rPr>
              <w:tab/>
            </w:r>
            <w:r w:rsidR="00165A67" w:rsidRPr="002C1837">
              <w:rPr>
                <w:rStyle w:val="Hyperlink"/>
                <w:rFonts w:cstheme="minorHAnsi"/>
                <w:noProof/>
                <w:lang w:bidi="en-US"/>
              </w:rPr>
              <w:t>Central Laboratory Core</w:t>
            </w:r>
            <w:r w:rsidR="00165A67">
              <w:rPr>
                <w:noProof/>
                <w:webHidden/>
              </w:rPr>
              <w:tab/>
            </w:r>
            <w:r w:rsidR="00165A67">
              <w:rPr>
                <w:noProof/>
                <w:webHidden/>
              </w:rPr>
              <w:fldChar w:fldCharType="begin"/>
            </w:r>
            <w:r w:rsidR="00165A67">
              <w:rPr>
                <w:noProof/>
                <w:webHidden/>
              </w:rPr>
              <w:instrText xml:space="preserve"> PAGEREF _Toc96435494 \h </w:instrText>
            </w:r>
            <w:r w:rsidR="00165A67">
              <w:rPr>
                <w:noProof/>
                <w:webHidden/>
              </w:rPr>
            </w:r>
            <w:r w:rsidR="00165A67">
              <w:rPr>
                <w:noProof/>
                <w:webHidden/>
              </w:rPr>
              <w:fldChar w:fldCharType="separate"/>
            </w:r>
            <w:r w:rsidR="00165A67">
              <w:rPr>
                <w:noProof/>
                <w:webHidden/>
              </w:rPr>
              <w:t>9</w:t>
            </w:r>
            <w:r w:rsidR="00165A67">
              <w:rPr>
                <w:noProof/>
                <w:webHidden/>
              </w:rPr>
              <w:fldChar w:fldCharType="end"/>
            </w:r>
          </w:hyperlink>
        </w:p>
        <w:p w14:paraId="331E0973" w14:textId="4CAE6FFD" w:rsidR="00165A67" w:rsidRDefault="00540275">
          <w:pPr>
            <w:pStyle w:val="TOC3"/>
            <w:tabs>
              <w:tab w:val="left" w:pos="960"/>
              <w:tab w:val="right" w:leader="dot" w:pos="9350"/>
            </w:tabs>
            <w:rPr>
              <w:rFonts w:eastAsiaTheme="minorEastAsia" w:cstheme="minorBidi"/>
              <w:noProof/>
              <w:sz w:val="24"/>
              <w:szCs w:val="24"/>
            </w:rPr>
          </w:pPr>
          <w:hyperlink w:anchor="_Toc96435495" w:history="1">
            <w:r w:rsidR="00165A67" w:rsidRPr="002C1837">
              <w:rPr>
                <w:rStyle w:val="Hyperlink"/>
                <w:rFonts w:cstheme="minorHAnsi"/>
                <w:noProof/>
                <w:lang w:bidi="en-US"/>
              </w:rPr>
              <w:t>iv.</w:t>
            </w:r>
            <w:r w:rsidR="00165A67">
              <w:rPr>
                <w:rFonts w:eastAsiaTheme="minorEastAsia" w:cstheme="minorBidi"/>
                <w:noProof/>
                <w:sz w:val="24"/>
                <w:szCs w:val="24"/>
              </w:rPr>
              <w:tab/>
            </w:r>
            <w:r w:rsidR="00165A67" w:rsidRPr="002C1837">
              <w:rPr>
                <w:rStyle w:val="Hyperlink"/>
                <w:rFonts w:cstheme="minorHAnsi"/>
                <w:noProof/>
                <w:lang w:bidi="en-US"/>
              </w:rPr>
              <w:t>Clinical Trials Program</w:t>
            </w:r>
            <w:r w:rsidR="00165A67">
              <w:rPr>
                <w:noProof/>
                <w:webHidden/>
              </w:rPr>
              <w:tab/>
            </w:r>
            <w:r w:rsidR="00165A67">
              <w:rPr>
                <w:noProof/>
                <w:webHidden/>
              </w:rPr>
              <w:fldChar w:fldCharType="begin"/>
            </w:r>
            <w:r w:rsidR="00165A67">
              <w:rPr>
                <w:noProof/>
                <w:webHidden/>
              </w:rPr>
              <w:instrText xml:space="preserve"> PAGEREF _Toc96435495 \h </w:instrText>
            </w:r>
            <w:r w:rsidR="00165A67">
              <w:rPr>
                <w:noProof/>
                <w:webHidden/>
              </w:rPr>
            </w:r>
            <w:r w:rsidR="00165A67">
              <w:rPr>
                <w:noProof/>
                <w:webHidden/>
              </w:rPr>
              <w:fldChar w:fldCharType="separate"/>
            </w:r>
            <w:r w:rsidR="00165A67">
              <w:rPr>
                <w:noProof/>
                <w:webHidden/>
              </w:rPr>
              <w:t>9</w:t>
            </w:r>
            <w:r w:rsidR="00165A67">
              <w:rPr>
                <w:noProof/>
                <w:webHidden/>
              </w:rPr>
              <w:fldChar w:fldCharType="end"/>
            </w:r>
          </w:hyperlink>
        </w:p>
        <w:p w14:paraId="225D50E1" w14:textId="387BAB8B" w:rsidR="00165A67" w:rsidRDefault="00540275">
          <w:pPr>
            <w:pStyle w:val="TOC1"/>
            <w:tabs>
              <w:tab w:val="left" w:pos="480"/>
              <w:tab w:val="right" w:leader="dot" w:pos="9350"/>
            </w:tabs>
            <w:rPr>
              <w:rFonts w:eastAsiaTheme="minorEastAsia" w:cstheme="minorBidi"/>
              <w:b w:val="0"/>
              <w:bCs w:val="0"/>
              <w:noProof/>
              <w:sz w:val="24"/>
              <w:szCs w:val="24"/>
            </w:rPr>
          </w:pPr>
          <w:hyperlink w:anchor="_Toc96435496" w:history="1">
            <w:r w:rsidR="00165A67" w:rsidRPr="002C1837">
              <w:rPr>
                <w:rStyle w:val="Hyperlink"/>
                <w:rFonts w:cstheme="minorHAnsi"/>
                <w:noProof/>
                <w:w w:val="97"/>
                <w:lang w:bidi="en-US"/>
              </w:rPr>
              <w:t>III.</w:t>
            </w:r>
            <w:r w:rsidR="00165A67">
              <w:rPr>
                <w:rFonts w:eastAsiaTheme="minorEastAsia" w:cstheme="minorBidi"/>
                <w:b w:val="0"/>
                <w:bCs w:val="0"/>
                <w:noProof/>
                <w:sz w:val="24"/>
                <w:szCs w:val="24"/>
              </w:rPr>
              <w:tab/>
            </w:r>
            <w:r w:rsidR="00165A67" w:rsidRPr="002C1837">
              <w:rPr>
                <w:rStyle w:val="Hyperlink"/>
                <w:rFonts w:cstheme="minorHAnsi"/>
                <w:noProof/>
                <w:lang w:bidi="en-US"/>
              </w:rPr>
              <w:t>Program Governance</w:t>
            </w:r>
            <w:r w:rsidR="00165A67">
              <w:rPr>
                <w:noProof/>
                <w:webHidden/>
              </w:rPr>
              <w:tab/>
            </w:r>
            <w:r w:rsidR="00165A67">
              <w:rPr>
                <w:noProof/>
                <w:webHidden/>
              </w:rPr>
              <w:fldChar w:fldCharType="begin"/>
            </w:r>
            <w:r w:rsidR="00165A67">
              <w:rPr>
                <w:noProof/>
                <w:webHidden/>
              </w:rPr>
              <w:instrText xml:space="preserve"> PAGEREF _Toc96435496 \h </w:instrText>
            </w:r>
            <w:r w:rsidR="00165A67">
              <w:rPr>
                <w:noProof/>
                <w:webHidden/>
              </w:rPr>
            </w:r>
            <w:r w:rsidR="00165A67">
              <w:rPr>
                <w:noProof/>
                <w:webHidden/>
              </w:rPr>
              <w:fldChar w:fldCharType="separate"/>
            </w:r>
            <w:r w:rsidR="00165A67">
              <w:rPr>
                <w:noProof/>
                <w:webHidden/>
              </w:rPr>
              <w:t>10</w:t>
            </w:r>
            <w:r w:rsidR="00165A67">
              <w:rPr>
                <w:noProof/>
                <w:webHidden/>
              </w:rPr>
              <w:fldChar w:fldCharType="end"/>
            </w:r>
          </w:hyperlink>
        </w:p>
        <w:p w14:paraId="70F481E1" w14:textId="32D412B6" w:rsidR="00165A67" w:rsidRDefault="00540275">
          <w:pPr>
            <w:pStyle w:val="TOC2"/>
            <w:tabs>
              <w:tab w:val="left" w:pos="720"/>
              <w:tab w:val="right" w:leader="dot" w:pos="9350"/>
            </w:tabs>
            <w:rPr>
              <w:rFonts w:eastAsiaTheme="minorEastAsia" w:cstheme="minorBidi"/>
              <w:i w:val="0"/>
              <w:iCs w:val="0"/>
              <w:noProof/>
              <w:sz w:val="24"/>
              <w:szCs w:val="24"/>
            </w:rPr>
          </w:pPr>
          <w:hyperlink w:anchor="_Toc96435497" w:history="1">
            <w:r w:rsidR="00165A67" w:rsidRPr="002C1837">
              <w:rPr>
                <w:rStyle w:val="Hyperlink"/>
                <w:rFonts w:cstheme="minorHAnsi"/>
                <w:noProof/>
                <w:lang w:bidi="en-US"/>
              </w:rPr>
              <w:t>a.</w:t>
            </w:r>
            <w:r w:rsidR="00165A67">
              <w:rPr>
                <w:rFonts w:eastAsiaTheme="minorEastAsia" w:cstheme="minorBidi"/>
                <w:i w:val="0"/>
                <w:iCs w:val="0"/>
                <w:noProof/>
                <w:sz w:val="24"/>
                <w:szCs w:val="24"/>
              </w:rPr>
              <w:tab/>
            </w:r>
            <w:r w:rsidR="00165A67" w:rsidRPr="002C1837">
              <w:rPr>
                <w:rStyle w:val="Hyperlink"/>
                <w:rFonts w:cstheme="minorHAnsi"/>
                <w:noProof/>
                <w:lang w:bidi="en-US"/>
              </w:rPr>
              <w:t>ULACNet Coordinating Committee</w:t>
            </w:r>
            <w:r w:rsidR="00165A67">
              <w:rPr>
                <w:noProof/>
                <w:webHidden/>
              </w:rPr>
              <w:tab/>
            </w:r>
            <w:r w:rsidR="00165A67">
              <w:rPr>
                <w:noProof/>
                <w:webHidden/>
              </w:rPr>
              <w:fldChar w:fldCharType="begin"/>
            </w:r>
            <w:r w:rsidR="00165A67">
              <w:rPr>
                <w:noProof/>
                <w:webHidden/>
              </w:rPr>
              <w:instrText xml:space="preserve"> PAGEREF _Toc96435497 \h </w:instrText>
            </w:r>
            <w:r w:rsidR="00165A67">
              <w:rPr>
                <w:noProof/>
                <w:webHidden/>
              </w:rPr>
            </w:r>
            <w:r w:rsidR="00165A67">
              <w:rPr>
                <w:noProof/>
                <w:webHidden/>
              </w:rPr>
              <w:fldChar w:fldCharType="separate"/>
            </w:r>
            <w:r w:rsidR="00165A67">
              <w:rPr>
                <w:noProof/>
                <w:webHidden/>
              </w:rPr>
              <w:t>10</w:t>
            </w:r>
            <w:r w:rsidR="00165A67">
              <w:rPr>
                <w:noProof/>
                <w:webHidden/>
              </w:rPr>
              <w:fldChar w:fldCharType="end"/>
            </w:r>
          </w:hyperlink>
        </w:p>
        <w:p w14:paraId="6F279324" w14:textId="5D8B612A" w:rsidR="00165A67" w:rsidRDefault="00540275">
          <w:pPr>
            <w:pStyle w:val="TOC2"/>
            <w:tabs>
              <w:tab w:val="left" w:pos="720"/>
              <w:tab w:val="right" w:leader="dot" w:pos="9350"/>
            </w:tabs>
            <w:rPr>
              <w:rFonts w:eastAsiaTheme="minorEastAsia" w:cstheme="minorBidi"/>
              <w:i w:val="0"/>
              <w:iCs w:val="0"/>
              <w:noProof/>
              <w:sz w:val="24"/>
              <w:szCs w:val="24"/>
            </w:rPr>
          </w:pPr>
          <w:hyperlink w:anchor="_Toc96435498" w:history="1">
            <w:r w:rsidR="00165A67" w:rsidRPr="002C1837">
              <w:rPr>
                <w:rStyle w:val="Hyperlink"/>
                <w:rFonts w:cstheme="minorHAnsi"/>
                <w:noProof/>
                <w:lang w:bidi="en-US"/>
              </w:rPr>
              <w:t>b.</w:t>
            </w:r>
            <w:r w:rsidR="00165A67">
              <w:rPr>
                <w:rFonts w:eastAsiaTheme="minorEastAsia" w:cstheme="minorBidi"/>
                <w:i w:val="0"/>
                <w:iCs w:val="0"/>
                <w:noProof/>
                <w:sz w:val="24"/>
                <w:szCs w:val="24"/>
              </w:rPr>
              <w:tab/>
            </w:r>
            <w:r w:rsidR="00165A67" w:rsidRPr="002C1837">
              <w:rPr>
                <w:rStyle w:val="Hyperlink"/>
                <w:rFonts w:cstheme="minorHAnsi"/>
                <w:noProof/>
                <w:lang w:bidi="en-US"/>
              </w:rPr>
              <w:t>Cross Partnership Center Working Groups</w:t>
            </w:r>
            <w:r w:rsidR="00165A67">
              <w:rPr>
                <w:noProof/>
                <w:webHidden/>
              </w:rPr>
              <w:tab/>
            </w:r>
            <w:r w:rsidR="00165A67">
              <w:rPr>
                <w:noProof/>
                <w:webHidden/>
              </w:rPr>
              <w:fldChar w:fldCharType="begin"/>
            </w:r>
            <w:r w:rsidR="00165A67">
              <w:rPr>
                <w:noProof/>
                <w:webHidden/>
              </w:rPr>
              <w:instrText xml:space="preserve"> PAGEREF _Toc96435498 \h </w:instrText>
            </w:r>
            <w:r w:rsidR="00165A67">
              <w:rPr>
                <w:noProof/>
                <w:webHidden/>
              </w:rPr>
            </w:r>
            <w:r w:rsidR="00165A67">
              <w:rPr>
                <w:noProof/>
                <w:webHidden/>
              </w:rPr>
              <w:fldChar w:fldCharType="separate"/>
            </w:r>
            <w:r w:rsidR="00165A67">
              <w:rPr>
                <w:noProof/>
                <w:webHidden/>
              </w:rPr>
              <w:t>11</w:t>
            </w:r>
            <w:r w:rsidR="00165A67">
              <w:rPr>
                <w:noProof/>
                <w:webHidden/>
              </w:rPr>
              <w:fldChar w:fldCharType="end"/>
            </w:r>
          </w:hyperlink>
        </w:p>
        <w:p w14:paraId="5C44B666" w14:textId="4D67732D" w:rsidR="00165A67" w:rsidRDefault="00540275">
          <w:pPr>
            <w:pStyle w:val="TOC2"/>
            <w:tabs>
              <w:tab w:val="left" w:pos="720"/>
              <w:tab w:val="right" w:leader="dot" w:pos="9350"/>
            </w:tabs>
            <w:rPr>
              <w:rFonts w:eastAsiaTheme="minorEastAsia" w:cstheme="minorBidi"/>
              <w:i w:val="0"/>
              <w:iCs w:val="0"/>
              <w:noProof/>
              <w:sz w:val="24"/>
              <w:szCs w:val="24"/>
            </w:rPr>
          </w:pPr>
          <w:hyperlink w:anchor="_Toc96435499" w:history="1">
            <w:r w:rsidR="00165A67" w:rsidRPr="002C1837">
              <w:rPr>
                <w:rStyle w:val="Hyperlink"/>
                <w:rFonts w:cstheme="minorHAnsi"/>
                <w:noProof/>
                <w:lang w:bidi="en-US"/>
              </w:rPr>
              <w:t>c.</w:t>
            </w:r>
            <w:r w:rsidR="00165A67">
              <w:rPr>
                <w:rFonts w:eastAsiaTheme="minorEastAsia" w:cstheme="minorBidi"/>
                <w:i w:val="0"/>
                <w:iCs w:val="0"/>
                <w:noProof/>
                <w:sz w:val="24"/>
                <w:szCs w:val="24"/>
              </w:rPr>
              <w:tab/>
            </w:r>
            <w:r w:rsidR="00165A67" w:rsidRPr="002C1837">
              <w:rPr>
                <w:rStyle w:val="Hyperlink"/>
                <w:rFonts w:cstheme="minorHAnsi"/>
                <w:noProof/>
                <w:lang w:bidi="en-US"/>
              </w:rPr>
              <w:t>ULACNet Clinical Trials Oversight Committee (CTOC)</w:t>
            </w:r>
            <w:r w:rsidR="00165A67">
              <w:rPr>
                <w:noProof/>
                <w:webHidden/>
              </w:rPr>
              <w:tab/>
            </w:r>
            <w:r w:rsidR="00165A67">
              <w:rPr>
                <w:noProof/>
                <w:webHidden/>
              </w:rPr>
              <w:fldChar w:fldCharType="begin"/>
            </w:r>
            <w:r w:rsidR="00165A67">
              <w:rPr>
                <w:noProof/>
                <w:webHidden/>
              </w:rPr>
              <w:instrText xml:space="preserve"> PAGEREF _Toc96435499 \h </w:instrText>
            </w:r>
            <w:r w:rsidR="00165A67">
              <w:rPr>
                <w:noProof/>
                <w:webHidden/>
              </w:rPr>
            </w:r>
            <w:r w:rsidR="00165A67">
              <w:rPr>
                <w:noProof/>
                <w:webHidden/>
              </w:rPr>
              <w:fldChar w:fldCharType="separate"/>
            </w:r>
            <w:r w:rsidR="00165A67">
              <w:rPr>
                <w:noProof/>
                <w:webHidden/>
              </w:rPr>
              <w:t>11</w:t>
            </w:r>
            <w:r w:rsidR="00165A67">
              <w:rPr>
                <w:noProof/>
                <w:webHidden/>
              </w:rPr>
              <w:fldChar w:fldCharType="end"/>
            </w:r>
          </w:hyperlink>
        </w:p>
        <w:p w14:paraId="53165DAA" w14:textId="4E125D5B" w:rsidR="00165A67" w:rsidRDefault="00540275">
          <w:pPr>
            <w:pStyle w:val="TOC2"/>
            <w:tabs>
              <w:tab w:val="left" w:pos="720"/>
              <w:tab w:val="right" w:leader="dot" w:pos="9350"/>
            </w:tabs>
            <w:rPr>
              <w:rFonts w:eastAsiaTheme="minorEastAsia" w:cstheme="minorBidi"/>
              <w:i w:val="0"/>
              <w:iCs w:val="0"/>
              <w:noProof/>
              <w:sz w:val="24"/>
              <w:szCs w:val="24"/>
            </w:rPr>
          </w:pPr>
          <w:hyperlink w:anchor="_Toc96435500" w:history="1">
            <w:r w:rsidR="00165A67" w:rsidRPr="002C1837">
              <w:rPr>
                <w:rStyle w:val="Hyperlink"/>
                <w:rFonts w:cstheme="minorHAnsi"/>
                <w:noProof/>
                <w:lang w:bidi="en-US"/>
              </w:rPr>
              <w:t>d.</w:t>
            </w:r>
            <w:r w:rsidR="00165A67">
              <w:rPr>
                <w:rFonts w:eastAsiaTheme="minorEastAsia" w:cstheme="minorBidi"/>
                <w:i w:val="0"/>
                <w:iCs w:val="0"/>
                <w:noProof/>
                <w:sz w:val="24"/>
                <w:szCs w:val="24"/>
              </w:rPr>
              <w:tab/>
            </w:r>
            <w:r w:rsidR="00165A67" w:rsidRPr="002C1837">
              <w:rPr>
                <w:rStyle w:val="Hyperlink"/>
                <w:rFonts w:cstheme="minorHAnsi"/>
                <w:noProof/>
                <w:lang w:bidi="en-US"/>
              </w:rPr>
              <w:t>Cooperative Agreement Terms and Conditions of Award</w:t>
            </w:r>
            <w:r w:rsidR="00165A67">
              <w:rPr>
                <w:noProof/>
                <w:webHidden/>
              </w:rPr>
              <w:tab/>
            </w:r>
            <w:r w:rsidR="00165A67">
              <w:rPr>
                <w:noProof/>
                <w:webHidden/>
              </w:rPr>
              <w:fldChar w:fldCharType="begin"/>
            </w:r>
            <w:r w:rsidR="00165A67">
              <w:rPr>
                <w:noProof/>
                <w:webHidden/>
              </w:rPr>
              <w:instrText xml:space="preserve"> PAGEREF _Toc96435500 \h </w:instrText>
            </w:r>
            <w:r w:rsidR="00165A67">
              <w:rPr>
                <w:noProof/>
                <w:webHidden/>
              </w:rPr>
            </w:r>
            <w:r w:rsidR="00165A67">
              <w:rPr>
                <w:noProof/>
                <w:webHidden/>
              </w:rPr>
              <w:fldChar w:fldCharType="separate"/>
            </w:r>
            <w:r w:rsidR="00165A67">
              <w:rPr>
                <w:noProof/>
                <w:webHidden/>
              </w:rPr>
              <w:t>12</w:t>
            </w:r>
            <w:r w:rsidR="00165A67">
              <w:rPr>
                <w:noProof/>
                <w:webHidden/>
              </w:rPr>
              <w:fldChar w:fldCharType="end"/>
            </w:r>
          </w:hyperlink>
        </w:p>
        <w:p w14:paraId="1C143134" w14:textId="744198F2" w:rsidR="00165A67" w:rsidRDefault="00540275">
          <w:pPr>
            <w:pStyle w:val="TOC3"/>
            <w:tabs>
              <w:tab w:val="left" w:pos="960"/>
              <w:tab w:val="right" w:leader="dot" w:pos="9350"/>
            </w:tabs>
            <w:rPr>
              <w:rFonts w:eastAsiaTheme="minorEastAsia" w:cstheme="minorBidi"/>
              <w:noProof/>
              <w:sz w:val="24"/>
              <w:szCs w:val="24"/>
            </w:rPr>
          </w:pPr>
          <w:hyperlink w:anchor="_Toc96435501" w:history="1">
            <w:r w:rsidR="00165A67" w:rsidRPr="002C1837">
              <w:rPr>
                <w:rStyle w:val="Hyperlink"/>
                <w:rFonts w:cstheme="minorHAnsi"/>
                <w:noProof/>
                <w:lang w:bidi="en-US"/>
              </w:rPr>
              <w:t>i.</w:t>
            </w:r>
            <w:r w:rsidR="00165A67">
              <w:rPr>
                <w:rFonts w:eastAsiaTheme="minorEastAsia" w:cstheme="minorBidi"/>
                <w:noProof/>
                <w:sz w:val="24"/>
                <w:szCs w:val="24"/>
              </w:rPr>
              <w:tab/>
            </w:r>
            <w:r w:rsidR="00165A67" w:rsidRPr="002C1837">
              <w:rPr>
                <w:rStyle w:val="Hyperlink"/>
                <w:rFonts w:cstheme="minorHAnsi"/>
                <w:noProof/>
                <w:lang w:bidi="en-US"/>
              </w:rPr>
              <w:t>PD(s)/PI(s) Primary Responsibilities</w:t>
            </w:r>
            <w:r w:rsidR="00165A67">
              <w:rPr>
                <w:noProof/>
                <w:webHidden/>
              </w:rPr>
              <w:tab/>
            </w:r>
            <w:r w:rsidR="00165A67">
              <w:rPr>
                <w:noProof/>
                <w:webHidden/>
              </w:rPr>
              <w:fldChar w:fldCharType="begin"/>
            </w:r>
            <w:r w:rsidR="00165A67">
              <w:rPr>
                <w:noProof/>
                <w:webHidden/>
              </w:rPr>
              <w:instrText xml:space="preserve"> PAGEREF _Toc96435501 \h </w:instrText>
            </w:r>
            <w:r w:rsidR="00165A67">
              <w:rPr>
                <w:noProof/>
                <w:webHidden/>
              </w:rPr>
            </w:r>
            <w:r w:rsidR="00165A67">
              <w:rPr>
                <w:noProof/>
                <w:webHidden/>
              </w:rPr>
              <w:fldChar w:fldCharType="separate"/>
            </w:r>
            <w:r w:rsidR="00165A67">
              <w:rPr>
                <w:noProof/>
                <w:webHidden/>
              </w:rPr>
              <w:t>12</w:t>
            </w:r>
            <w:r w:rsidR="00165A67">
              <w:rPr>
                <w:noProof/>
                <w:webHidden/>
              </w:rPr>
              <w:fldChar w:fldCharType="end"/>
            </w:r>
          </w:hyperlink>
        </w:p>
        <w:p w14:paraId="4DB067B0" w14:textId="61F293B9" w:rsidR="00165A67" w:rsidRDefault="00540275">
          <w:pPr>
            <w:pStyle w:val="TOC3"/>
            <w:tabs>
              <w:tab w:val="left" w:pos="960"/>
              <w:tab w:val="right" w:leader="dot" w:pos="9350"/>
            </w:tabs>
            <w:rPr>
              <w:rFonts w:eastAsiaTheme="minorEastAsia" w:cstheme="minorBidi"/>
              <w:noProof/>
              <w:sz w:val="24"/>
              <w:szCs w:val="24"/>
            </w:rPr>
          </w:pPr>
          <w:hyperlink w:anchor="_Toc96435502" w:history="1">
            <w:r w:rsidR="00165A67" w:rsidRPr="002C1837">
              <w:rPr>
                <w:rStyle w:val="Hyperlink"/>
                <w:rFonts w:cstheme="minorHAnsi"/>
                <w:noProof/>
                <w:lang w:bidi="en-US"/>
              </w:rPr>
              <w:t>ii.</w:t>
            </w:r>
            <w:r w:rsidR="00165A67">
              <w:rPr>
                <w:rFonts w:eastAsiaTheme="minorEastAsia" w:cstheme="minorBidi"/>
                <w:noProof/>
                <w:sz w:val="24"/>
                <w:szCs w:val="24"/>
              </w:rPr>
              <w:tab/>
            </w:r>
            <w:r w:rsidR="00165A67" w:rsidRPr="002C1837">
              <w:rPr>
                <w:rStyle w:val="Hyperlink"/>
                <w:rFonts w:cstheme="minorHAnsi"/>
                <w:noProof/>
                <w:lang w:bidi="en-US"/>
              </w:rPr>
              <w:t>NIH Staff Programmatic Involvement</w:t>
            </w:r>
            <w:r w:rsidR="00165A67">
              <w:rPr>
                <w:noProof/>
                <w:webHidden/>
              </w:rPr>
              <w:tab/>
            </w:r>
            <w:r w:rsidR="00165A67">
              <w:rPr>
                <w:noProof/>
                <w:webHidden/>
              </w:rPr>
              <w:fldChar w:fldCharType="begin"/>
            </w:r>
            <w:r w:rsidR="00165A67">
              <w:rPr>
                <w:noProof/>
                <w:webHidden/>
              </w:rPr>
              <w:instrText xml:space="preserve"> PAGEREF _Toc96435502 \h </w:instrText>
            </w:r>
            <w:r w:rsidR="00165A67">
              <w:rPr>
                <w:noProof/>
                <w:webHidden/>
              </w:rPr>
            </w:r>
            <w:r w:rsidR="00165A67">
              <w:rPr>
                <w:noProof/>
                <w:webHidden/>
              </w:rPr>
              <w:fldChar w:fldCharType="separate"/>
            </w:r>
            <w:r w:rsidR="00165A67">
              <w:rPr>
                <w:noProof/>
                <w:webHidden/>
              </w:rPr>
              <w:t>13</w:t>
            </w:r>
            <w:r w:rsidR="00165A67">
              <w:rPr>
                <w:noProof/>
                <w:webHidden/>
              </w:rPr>
              <w:fldChar w:fldCharType="end"/>
            </w:r>
          </w:hyperlink>
        </w:p>
        <w:p w14:paraId="0386B5F0" w14:textId="173B295E" w:rsidR="00165A67" w:rsidRDefault="00540275">
          <w:pPr>
            <w:pStyle w:val="TOC3"/>
            <w:tabs>
              <w:tab w:val="left" w:pos="960"/>
              <w:tab w:val="right" w:leader="dot" w:pos="9350"/>
            </w:tabs>
            <w:rPr>
              <w:rFonts w:eastAsiaTheme="minorEastAsia" w:cstheme="minorBidi"/>
              <w:noProof/>
              <w:sz w:val="24"/>
              <w:szCs w:val="24"/>
            </w:rPr>
          </w:pPr>
          <w:hyperlink w:anchor="_Toc96435503" w:history="1">
            <w:r w:rsidR="00165A67" w:rsidRPr="002C1837">
              <w:rPr>
                <w:rStyle w:val="Hyperlink"/>
                <w:rFonts w:cstheme="minorHAnsi"/>
                <w:noProof/>
                <w:lang w:bidi="en-US"/>
              </w:rPr>
              <w:t>iii.</w:t>
            </w:r>
            <w:r w:rsidR="00165A67">
              <w:rPr>
                <w:rFonts w:eastAsiaTheme="minorEastAsia" w:cstheme="minorBidi"/>
                <w:noProof/>
                <w:sz w:val="24"/>
                <w:szCs w:val="24"/>
              </w:rPr>
              <w:tab/>
            </w:r>
            <w:r w:rsidR="00165A67" w:rsidRPr="002C1837">
              <w:rPr>
                <w:rStyle w:val="Hyperlink"/>
                <w:rFonts w:cstheme="minorHAnsi"/>
                <w:noProof/>
                <w:lang w:bidi="en-US"/>
              </w:rPr>
              <w:t>Areas of Joint Responsibility Between the NCI/DCP and the Partnership Centers</w:t>
            </w:r>
            <w:r w:rsidR="00165A67">
              <w:rPr>
                <w:noProof/>
                <w:webHidden/>
              </w:rPr>
              <w:tab/>
            </w:r>
            <w:r w:rsidR="00165A67">
              <w:rPr>
                <w:noProof/>
                <w:webHidden/>
              </w:rPr>
              <w:fldChar w:fldCharType="begin"/>
            </w:r>
            <w:r w:rsidR="00165A67">
              <w:rPr>
                <w:noProof/>
                <w:webHidden/>
              </w:rPr>
              <w:instrText xml:space="preserve"> PAGEREF _Toc96435503 \h </w:instrText>
            </w:r>
            <w:r w:rsidR="00165A67">
              <w:rPr>
                <w:noProof/>
                <w:webHidden/>
              </w:rPr>
            </w:r>
            <w:r w:rsidR="00165A67">
              <w:rPr>
                <w:noProof/>
                <w:webHidden/>
              </w:rPr>
              <w:fldChar w:fldCharType="separate"/>
            </w:r>
            <w:r w:rsidR="00165A67">
              <w:rPr>
                <w:noProof/>
                <w:webHidden/>
              </w:rPr>
              <w:t>14</w:t>
            </w:r>
            <w:r w:rsidR="00165A67">
              <w:rPr>
                <w:noProof/>
                <w:webHidden/>
              </w:rPr>
              <w:fldChar w:fldCharType="end"/>
            </w:r>
          </w:hyperlink>
        </w:p>
        <w:p w14:paraId="61FE7A59" w14:textId="35B09167" w:rsidR="00165A67" w:rsidRDefault="00540275">
          <w:pPr>
            <w:pStyle w:val="TOC1"/>
            <w:tabs>
              <w:tab w:val="left" w:pos="480"/>
              <w:tab w:val="right" w:leader="dot" w:pos="9350"/>
            </w:tabs>
            <w:rPr>
              <w:rFonts w:eastAsiaTheme="minorEastAsia" w:cstheme="minorBidi"/>
              <w:b w:val="0"/>
              <w:bCs w:val="0"/>
              <w:noProof/>
              <w:sz w:val="24"/>
              <w:szCs w:val="24"/>
            </w:rPr>
          </w:pPr>
          <w:hyperlink w:anchor="_Toc96435504" w:history="1">
            <w:r w:rsidR="00165A67" w:rsidRPr="002C1837">
              <w:rPr>
                <w:rStyle w:val="Hyperlink"/>
                <w:rFonts w:cstheme="minorHAnsi"/>
                <w:noProof/>
                <w:w w:val="97"/>
                <w:lang w:bidi="en-US"/>
              </w:rPr>
              <w:t>IV.</w:t>
            </w:r>
            <w:r w:rsidR="00165A67">
              <w:rPr>
                <w:rFonts w:eastAsiaTheme="minorEastAsia" w:cstheme="minorBidi"/>
                <w:b w:val="0"/>
                <w:bCs w:val="0"/>
                <w:noProof/>
                <w:sz w:val="24"/>
                <w:szCs w:val="24"/>
              </w:rPr>
              <w:tab/>
            </w:r>
            <w:r w:rsidR="00165A67" w:rsidRPr="002C1837">
              <w:rPr>
                <w:rStyle w:val="Hyperlink"/>
                <w:rFonts w:cstheme="minorHAnsi"/>
                <w:noProof/>
                <w:lang w:bidi="en-US"/>
              </w:rPr>
              <w:t>ULACNet Protocol Operations</w:t>
            </w:r>
            <w:r w:rsidR="00165A67">
              <w:rPr>
                <w:noProof/>
                <w:webHidden/>
              </w:rPr>
              <w:tab/>
            </w:r>
            <w:r w:rsidR="00165A67">
              <w:rPr>
                <w:noProof/>
                <w:webHidden/>
              </w:rPr>
              <w:fldChar w:fldCharType="begin"/>
            </w:r>
            <w:r w:rsidR="00165A67">
              <w:rPr>
                <w:noProof/>
                <w:webHidden/>
              </w:rPr>
              <w:instrText xml:space="preserve"> PAGEREF _Toc96435504 \h </w:instrText>
            </w:r>
            <w:r w:rsidR="00165A67">
              <w:rPr>
                <w:noProof/>
                <w:webHidden/>
              </w:rPr>
            </w:r>
            <w:r w:rsidR="00165A67">
              <w:rPr>
                <w:noProof/>
                <w:webHidden/>
              </w:rPr>
              <w:fldChar w:fldCharType="separate"/>
            </w:r>
            <w:r w:rsidR="00165A67">
              <w:rPr>
                <w:noProof/>
                <w:webHidden/>
              </w:rPr>
              <w:t>14</w:t>
            </w:r>
            <w:r w:rsidR="00165A67">
              <w:rPr>
                <w:noProof/>
                <w:webHidden/>
              </w:rPr>
              <w:fldChar w:fldCharType="end"/>
            </w:r>
          </w:hyperlink>
        </w:p>
        <w:p w14:paraId="7AA89114" w14:textId="54ED389C" w:rsidR="00165A67" w:rsidRDefault="00540275">
          <w:pPr>
            <w:pStyle w:val="TOC2"/>
            <w:tabs>
              <w:tab w:val="left" w:pos="720"/>
              <w:tab w:val="right" w:leader="dot" w:pos="9350"/>
            </w:tabs>
            <w:rPr>
              <w:rFonts w:eastAsiaTheme="minorEastAsia" w:cstheme="minorBidi"/>
              <w:i w:val="0"/>
              <w:iCs w:val="0"/>
              <w:noProof/>
              <w:sz w:val="24"/>
              <w:szCs w:val="24"/>
            </w:rPr>
          </w:pPr>
          <w:hyperlink w:anchor="_Toc96435505" w:history="1">
            <w:r w:rsidR="00165A67" w:rsidRPr="002C1837">
              <w:rPr>
                <w:rStyle w:val="Hyperlink"/>
                <w:rFonts w:cstheme="minorHAnsi"/>
                <w:noProof/>
                <w:lang w:bidi="en-US"/>
              </w:rPr>
              <w:t>a.</w:t>
            </w:r>
            <w:r w:rsidR="00165A67">
              <w:rPr>
                <w:rFonts w:eastAsiaTheme="minorEastAsia" w:cstheme="minorBidi"/>
                <w:i w:val="0"/>
                <w:iCs w:val="0"/>
                <w:noProof/>
                <w:sz w:val="24"/>
                <w:szCs w:val="24"/>
              </w:rPr>
              <w:tab/>
            </w:r>
            <w:r w:rsidR="00165A67" w:rsidRPr="002C1837">
              <w:rPr>
                <w:rStyle w:val="Hyperlink"/>
                <w:rFonts w:cstheme="minorHAnsi"/>
                <w:noProof/>
                <w:lang w:bidi="en-US"/>
              </w:rPr>
              <w:t>NCI/DCP PIO Document Management</w:t>
            </w:r>
            <w:r w:rsidR="00165A67">
              <w:rPr>
                <w:noProof/>
                <w:webHidden/>
              </w:rPr>
              <w:tab/>
            </w:r>
            <w:r w:rsidR="00165A67">
              <w:rPr>
                <w:noProof/>
                <w:webHidden/>
              </w:rPr>
              <w:fldChar w:fldCharType="begin"/>
            </w:r>
            <w:r w:rsidR="00165A67">
              <w:rPr>
                <w:noProof/>
                <w:webHidden/>
              </w:rPr>
              <w:instrText xml:space="preserve"> PAGEREF _Toc96435505 \h </w:instrText>
            </w:r>
            <w:r w:rsidR="00165A67">
              <w:rPr>
                <w:noProof/>
                <w:webHidden/>
              </w:rPr>
            </w:r>
            <w:r w:rsidR="00165A67">
              <w:rPr>
                <w:noProof/>
                <w:webHidden/>
              </w:rPr>
              <w:fldChar w:fldCharType="separate"/>
            </w:r>
            <w:r w:rsidR="00165A67">
              <w:rPr>
                <w:noProof/>
                <w:webHidden/>
              </w:rPr>
              <w:t>14</w:t>
            </w:r>
            <w:r w:rsidR="00165A67">
              <w:rPr>
                <w:noProof/>
                <w:webHidden/>
              </w:rPr>
              <w:fldChar w:fldCharType="end"/>
            </w:r>
          </w:hyperlink>
        </w:p>
        <w:p w14:paraId="2FD2A9EC" w14:textId="4FA87011" w:rsidR="00165A67" w:rsidRDefault="00540275">
          <w:pPr>
            <w:pStyle w:val="TOC3"/>
            <w:tabs>
              <w:tab w:val="left" w:pos="960"/>
              <w:tab w:val="right" w:leader="dot" w:pos="9350"/>
            </w:tabs>
            <w:rPr>
              <w:rFonts w:eastAsiaTheme="minorEastAsia" w:cstheme="minorBidi"/>
              <w:noProof/>
              <w:sz w:val="24"/>
              <w:szCs w:val="24"/>
            </w:rPr>
          </w:pPr>
          <w:hyperlink w:anchor="_Toc96435506" w:history="1">
            <w:r w:rsidR="00165A67" w:rsidRPr="002C1837">
              <w:rPr>
                <w:rStyle w:val="Hyperlink"/>
                <w:rFonts w:cstheme="minorHAnsi"/>
                <w:noProof/>
                <w:lang w:bidi="en-US"/>
              </w:rPr>
              <w:t>i.</w:t>
            </w:r>
            <w:r w:rsidR="00165A67">
              <w:rPr>
                <w:rFonts w:eastAsiaTheme="minorEastAsia" w:cstheme="minorBidi"/>
                <w:noProof/>
                <w:sz w:val="24"/>
                <w:szCs w:val="24"/>
              </w:rPr>
              <w:tab/>
            </w:r>
            <w:r w:rsidR="00165A67" w:rsidRPr="002C1837">
              <w:rPr>
                <w:rStyle w:val="Hyperlink"/>
                <w:rFonts w:cstheme="minorHAnsi"/>
                <w:noProof/>
                <w:lang w:bidi="en-US"/>
              </w:rPr>
              <w:t>Protocol Naming Convention</w:t>
            </w:r>
            <w:r w:rsidR="00165A67">
              <w:rPr>
                <w:noProof/>
                <w:webHidden/>
              </w:rPr>
              <w:tab/>
            </w:r>
            <w:r w:rsidR="00165A67">
              <w:rPr>
                <w:noProof/>
                <w:webHidden/>
              </w:rPr>
              <w:fldChar w:fldCharType="begin"/>
            </w:r>
            <w:r w:rsidR="00165A67">
              <w:rPr>
                <w:noProof/>
                <w:webHidden/>
              </w:rPr>
              <w:instrText xml:space="preserve"> PAGEREF _Toc96435506 \h </w:instrText>
            </w:r>
            <w:r w:rsidR="00165A67">
              <w:rPr>
                <w:noProof/>
                <w:webHidden/>
              </w:rPr>
            </w:r>
            <w:r w:rsidR="00165A67">
              <w:rPr>
                <w:noProof/>
                <w:webHidden/>
              </w:rPr>
              <w:fldChar w:fldCharType="separate"/>
            </w:r>
            <w:r w:rsidR="00165A67">
              <w:rPr>
                <w:noProof/>
                <w:webHidden/>
              </w:rPr>
              <w:t>14</w:t>
            </w:r>
            <w:r w:rsidR="00165A67">
              <w:rPr>
                <w:noProof/>
                <w:webHidden/>
              </w:rPr>
              <w:fldChar w:fldCharType="end"/>
            </w:r>
          </w:hyperlink>
        </w:p>
        <w:p w14:paraId="3FCD8DBD" w14:textId="3E087706" w:rsidR="00165A67" w:rsidRDefault="00540275">
          <w:pPr>
            <w:pStyle w:val="TOC2"/>
            <w:tabs>
              <w:tab w:val="left" w:pos="720"/>
              <w:tab w:val="right" w:leader="dot" w:pos="9350"/>
            </w:tabs>
            <w:rPr>
              <w:rFonts w:eastAsiaTheme="minorEastAsia" w:cstheme="minorBidi"/>
              <w:i w:val="0"/>
              <w:iCs w:val="0"/>
              <w:noProof/>
              <w:sz w:val="24"/>
              <w:szCs w:val="24"/>
            </w:rPr>
          </w:pPr>
          <w:hyperlink w:anchor="_Toc96435507" w:history="1">
            <w:r w:rsidR="00165A67" w:rsidRPr="002C1837">
              <w:rPr>
                <w:rStyle w:val="Hyperlink"/>
                <w:rFonts w:cstheme="minorHAnsi"/>
                <w:noProof/>
                <w:lang w:bidi="en-US"/>
              </w:rPr>
              <w:t>b.</w:t>
            </w:r>
            <w:r w:rsidR="00165A67">
              <w:rPr>
                <w:rFonts w:eastAsiaTheme="minorEastAsia" w:cstheme="minorBidi"/>
                <w:i w:val="0"/>
                <w:iCs w:val="0"/>
                <w:noProof/>
                <w:sz w:val="24"/>
                <w:szCs w:val="24"/>
              </w:rPr>
              <w:tab/>
            </w:r>
            <w:r w:rsidR="00165A67" w:rsidRPr="002C1837">
              <w:rPr>
                <w:rStyle w:val="Hyperlink"/>
                <w:rFonts w:cstheme="minorHAnsi"/>
                <w:noProof/>
                <w:lang w:bidi="en-US"/>
              </w:rPr>
              <w:t>Required Documents</w:t>
            </w:r>
            <w:r w:rsidR="00165A67">
              <w:rPr>
                <w:noProof/>
                <w:webHidden/>
              </w:rPr>
              <w:tab/>
            </w:r>
            <w:r w:rsidR="00165A67">
              <w:rPr>
                <w:noProof/>
                <w:webHidden/>
              </w:rPr>
              <w:fldChar w:fldCharType="begin"/>
            </w:r>
            <w:r w:rsidR="00165A67">
              <w:rPr>
                <w:noProof/>
                <w:webHidden/>
              </w:rPr>
              <w:instrText xml:space="preserve"> PAGEREF _Toc96435507 \h </w:instrText>
            </w:r>
            <w:r w:rsidR="00165A67">
              <w:rPr>
                <w:noProof/>
                <w:webHidden/>
              </w:rPr>
            </w:r>
            <w:r w:rsidR="00165A67">
              <w:rPr>
                <w:noProof/>
                <w:webHidden/>
              </w:rPr>
              <w:fldChar w:fldCharType="separate"/>
            </w:r>
            <w:r w:rsidR="00165A67">
              <w:rPr>
                <w:noProof/>
                <w:webHidden/>
              </w:rPr>
              <w:t>15</w:t>
            </w:r>
            <w:r w:rsidR="00165A67">
              <w:rPr>
                <w:noProof/>
                <w:webHidden/>
              </w:rPr>
              <w:fldChar w:fldCharType="end"/>
            </w:r>
          </w:hyperlink>
        </w:p>
        <w:p w14:paraId="4BC35EAE" w14:textId="1CC79AC3" w:rsidR="00165A67" w:rsidRDefault="00540275">
          <w:pPr>
            <w:pStyle w:val="TOC2"/>
            <w:tabs>
              <w:tab w:val="left" w:pos="720"/>
              <w:tab w:val="right" w:leader="dot" w:pos="9350"/>
            </w:tabs>
            <w:rPr>
              <w:rFonts w:eastAsiaTheme="minorEastAsia" w:cstheme="minorBidi"/>
              <w:i w:val="0"/>
              <w:iCs w:val="0"/>
              <w:noProof/>
              <w:sz w:val="24"/>
              <w:szCs w:val="24"/>
            </w:rPr>
          </w:pPr>
          <w:hyperlink w:anchor="_Toc96435508" w:history="1">
            <w:r w:rsidR="00165A67" w:rsidRPr="002C1837">
              <w:rPr>
                <w:rStyle w:val="Hyperlink"/>
                <w:rFonts w:cstheme="minorHAnsi"/>
                <w:noProof/>
                <w:lang w:bidi="en-US"/>
              </w:rPr>
              <w:t>c.</w:t>
            </w:r>
            <w:r w:rsidR="00165A67">
              <w:rPr>
                <w:rFonts w:eastAsiaTheme="minorEastAsia" w:cstheme="minorBidi"/>
                <w:i w:val="0"/>
                <w:iCs w:val="0"/>
                <w:noProof/>
                <w:sz w:val="24"/>
                <w:szCs w:val="24"/>
              </w:rPr>
              <w:tab/>
            </w:r>
            <w:r w:rsidR="00165A67" w:rsidRPr="002C1837">
              <w:rPr>
                <w:rStyle w:val="Hyperlink"/>
                <w:rFonts w:cstheme="minorHAnsi"/>
                <w:noProof/>
                <w:lang w:bidi="en-US"/>
              </w:rPr>
              <w:t>Protocol Submission and Review Process</w:t>
            </w:r>
            <w:r w:rsidR="00165A67">
              <w:rPr>
                <w:noProof/>
                <w:webHidden/>
              </w:rPr>
              <w:tab/>
            </w:r>
            <w:r w:rsidR="00165A67">
              <w:rPr>
                <w:noProof/>
                <w:webHidden/>
              </w:rPr>
              <w:fldChar w:fldCharType="begin"/>
            </w:r>
            <w:r w:rsidR="00165A67">
              <w:rPr>
                <w:noProof/>
                <w:webHidden/>
              </w:rPr>
              <w:instrText xml:space="preserve"> PAGEREF _Toc96435508 \h </w:instrText>
            </w:r>
            <w:r w:rsidR="00165A67">
              <w:rPr>
                <w:noProof/>
                <w:webHidden/>
              </w:rPr>
            </w:r>
            <w:r w:rsidR="00165A67">
              <w:rPr>
                <w:noProof/>
                <w:webHidden/>
              </w:rPr>
              <w:fldChar w:fldCharType="separate"/>
            </w:r>
            <w:r w:rsidR="00165A67">
              <w:rPr>
                <w:noProof/>
                <w:webHidden/>
              </w:rPr>
              <w:t>15</w:t>
            </w:r>
            <w:r w:rsidR="00165A67">
              <w:rPr>
                <w:noProof/>
                <w:webHidden/>
              </w:rPr>
              <w:fldChar w:fldCharType="end"/>
            </w:r>
          </w:hyperlink>
        </w:p>
        <w:p w14:paraId="21141CF1" w14:textId="702AE0F3" w:rsidR="00165A67" w:rsidRDefault="00540275">
          <w:pPr>
            <w:pStyle w:val="TOC2"/>
            <w:tabs>
              <w:tab w:val="left" w:pos="720"/>
              <w:tab w:val="right" w:leader="dot" w:pos="9350"/>
            </w:tabs>
            <w:rPr>
              <w:rFonts w:eastAsiaTheme="minorEastAsia" w:cstheme="minorBidi"/>
              <w:i w:val="0"/>
              <w:iCs w:val="0"/>
              <w:noProof/>
              <w:sz w:val="24"/>
              <w:szCs w:val="24"/>
            </w:rPr>
          </w:pPr>
          <w:hyperlink w:anchor="_Toc96435509" w:history="1">
            <w:r w:rsidR="00165A67" w:rsidRPr="002C1837">
              <w:rPr>
                <w:rStyle w:val="Hyperlink"/>
                <w:rFonts w:cstheme="minorHAnsi"/>
                <w:noProof/>
                <w:lang w:bidi="en-US"/>
              </w:rPr>
              <w:t>d.</w:t>
            </w:r>
            <w:r w:rsidR="00165A67">
              <w:rPr>
                <w:rFonts w:eastAsiaTheme="minorEastAsia" w:cstheme="minorBidi"/>
                <w:i w:val="0"/>
                <w:iCs w:val="0"/>
                <w:noProof/>
                <w:sz w:val="24"/>
                <w:szCs w:val="24"/>
              </w:rPr>
              <w:tab/>
            </w:r>
            <w:r w:rsidR="00165A67" w:rsidRPr="002C1837">
              <w:rPr>
                <w:rStyle w:val="Hyperlink"/>
                <w:rFonts w:cstheme="minorHAnsi"/>
                <w:noProof/>
                <w:lang w:bidi="en-US"/>
              </w:rPr>
              <w:t>“Open to Accrual” Requirements</w:t>
            </w:r>
            <w:r w:rsidR="00165A67">
              <w:rPr>
                <w:noProof/>
                <w:webHidden/>
              </w:rPr>
              <w:tab/>
            </w:r>
            <w:r w:rsidR="00165A67">
              <w:rPr>
                <w:noProof/>
                <w:webHidden/>
              </w:rPr>
              <w:fldChar w:fldCharType="begin"/>
            </w:r>
            <w:r w:rsidR="00165A67">
              <w:rPr>
                <w:noProof/>
                <w:webHidden/>
              </w:rPr>
              <w:instrText xml:space="preserve"> PAGEREF _Toc96435509 \h </w:instrText>
            </w:r>
            <w:r w:rsidR="00165A67">
              <w:rPr>
                <w:noProof/>
                <w:webHidden/>
              </w:rPr>
            </w:r>
            <w:r w:rsidR="00165A67">
              <w:rPr>
                <w:noProof/>
                <w:webHidden/>
              </w:rPr>
              <w:fldChar w:fldCharType="separate"/>
            </w:r>
            <w:r w:rsidR="00165A67">
              <w:rPr>
                <w:noProof/>
                <w:webHidden/>
              </w:rPr>
              <w:t>15</w:t>
            </w:r>
            <w:r w:rsidR="00165A67">
              <w:rPr>
                <w:noProof/>
                <w:webHidden/>
              </w:rPr>
              <w:fldChar w:fldCharType="end"/>
            </w:r>
          </w:hyperlink>
        </w:p>
        <w:p w14:paraId="1BA71A53" w14:textId="32A7CEF6"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0" w:history="1">
            <w:r w:rsidR="00165A67" w:rsidRPr="002C1837">
              <w:rPr>
                <w:rStyle w:val="Hyperlink"/>
                <w:rFonts w:cstheme="minorHAnsi"/>
                <w:noProof/>
                <w:lang w:bidi="en-US"/>
              </w:rPr>
              <w:t>e.</w:t>
            </w:r>
            <w:r w:rsidR="00165A67">
              <w:rPr>
                <w:rFonts w:eastAsiaTheme="minorEastAsia" w:cstheme="minorBidi"/>
                <w:i w:val="0"/>
                <w:iCs w:val="0"/>
                <w:noProof/>
                <w:sz w:val="24"/>
                <w:szCs w:val="24"/>
              </w:rPr>
              <w:tab/>
            </w:r>
            <w:r w:rsidR="00165A67" w:rsidRPr="002C1837">
              <w:rPr>
                <w:rStyle w:val="Hyperlink"/>
                <w:rFonts w:cstheme="minorHAnsi"/>
                <w:noProof/>
                <w:lang w:bidi="en-US"/>
              </w:rPr>
              <w:t>Award Release</w:t>
            </w:r>
            <w:r w:rsidR="00165A67">
              <w:rPr>
                <w:noProof/>
                <w:webHidden/>
              </w:rPr>
              <w:tab/>
            </w:r>
            <w:r w:rsidR="00165A67">
              <w:rPr>
                <w:noProof/>
                <w:webHidden/>
              </w:rPr>
              <w:fldChar w:fldCharType="begin"/>
            </w:r>
            <w:r w:rsidR="00165A67">
              <w:rPr>
                <w:noProof/>
                <w:webHidden/>
              </w:rPr>
              <w:instrText xml:space="preserve"> PAGEREF _Toc96435510 \h </w:instrText>
            </w:r>
            <w:r w:rsidR="00165A67">
              <w:rPr>
                <w:noProof/>
                <w:webHidden/>
              </w:rPr>
            </w:r>
            <w:r w:rsidR="00165A67">
              <w:rPr>
                <w:noProof/>
                <w:webHidden/>
              </w:rPr>
              <w:fldChar w:fldCharType="separate"/>
            </w:r>
            <w:r w:rsidR="00165A67">
              <w:rPr>
                <w:noProof/>
                <w:webHidden/>
              </w:rPr>
              <w:t>16</w:t>
            </w:r>
            <w:r w:rsidR="00165A67">
              <w:rPr>
                <w:noProof/>
                <w:webHidden/>
              </w:rPr>
              <w:fldChar w:fldCharType="end"/>
            </w:r>
          </w:hyperlink>
        </w:p>
        <w:p w14:paraId="74A9B4A5" w14:textId="5B8EC911"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1" w:history="1">
            <w:r w:rsidR="00165A67" w:rsidRPr="002C1837">
              <w:rPr>
                <w:rStyle w:val="Hyperlink"/>
                <w:rFonts w:cstheme="minorHAnsi"/>
                <w:noProof/>
                <w:lang w:bidi="en-US"/>
              </w:rPr>
              <w:t>f.</w:t>
            </w:r>
            <w:r w:rsidR="00165A67">
              <w:rPr>
                <w:rFonts w:eastAsiaTheme="minorEastAsia" w:cstheme="minorBidi"/>
                <w:i w:val="0"/>
                <w:iCs w:val="0"/>
                <w:noProof/>
                <w:sz w:val="24"/>
                <w:szCs w:val="24"/>
              </w:rPr>
              <w:tab/>
            </w:r>
            <w:r w:rsidR="00165A67" w:rsidRPr="002C1837">
              <w:rPr>
                <w:rStyle w:val="Hyperlink"/>
                <w:rFonts w:cstheme="minorHAnsi"/>
                <w:noProof/>
                <w:lang w:bidi="en-US"/>
              </w:rPr>
              <w:t>Study Specific Monitoring Plans</w:t>
            </w:r>
            <w:r w:rsidR="00165A67">
              <w:rPr>
                <w:noProof/>
                <w:webHidden/>
              </w:rPr>
              <w:tab/>
            </w:r>
            <w:r w:rsidR="00165A67">
              <w:rPr>
                <w:noProof/>
                <w:webHidden/>
              </w:rPr>
              <w:fldChar w:fldCharType="begin"/>
            </w:r>
            <w:r w:rsidR="00165A67">
              <w:rPr>
                <w:noProof/>
                <w:webHidden/>
              </w:rPr>
              <w:instrText xml:space="preserve"> PAGEREF _Toc96435511 \h </w:instrText>
            </w:r>
            <w:r w:rsidR="00165A67">
              <w:rPr>
                <w:noProof/>
                <w:webHidden/>
              </w:rPr>
            </w:r>
            <w:r w:rsidR="00165A67">
              <w:rPr>
                <w:noProof/>
                <w:webHidden/>
              </w:rPr>
              <w:fldChar w:fldCharType="separate"/>
            </w:r>
            <w:r w:rsidR="00165A67">
              <w:rPr>
                <w:noProof/>
                <w:webHidden/>
              </w:rPr>
              <w:t>16</w:t>
            </w:r>
            <w:r w:rsidR="00165A67">
              <w:rPr>
                <w:noProof/>
                <w:webHidden/>
              </w:rPr>
              <w:fldChar w:fldCharType="end"/>
            </w:r>
          </w:hyperlink>
        </w:p>
        <w:p w14:paraId="2D841D9F" w14:textId="6BB4E003"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2" w:history="1">
            <w:r w:rsidR="00165A67" w:rsidRPr="002C1837">
              <w:rPr>
                <w:rStyle w:val="Hyperlink"/>
                <w:rFonts w:cstheme="minorHAnsi"/>
                <w:noProof/>
                <w:lang w:bidi="en-US"/>
              </w:rPr>
              <w:t>g.</w:t>
            </w:r>
            <w:r w:rsidR="00165A67">
              <w:rPr>
                <w:rFonts w:eastAsiaTheme="minorEastAsia" w:cstheme="minorBidi"/>
                <w:i w:val="0"/>
                <w:iCs w:val="0"/>
                <w:noProof/>
                <w:sz w:val="24"/>
                <w:szCs w:val="24"/>
              </w:rPr>
              <w:tab/>
            </w:r>
            <w:r w:rsidR="00165A67" w:rsidRPr="002C1837">
              <w:rPr>
                <w:rStyle w:val="Hyperlink"/>
                <w:rFonts w:cstheme="minorHAnsi"/>
                <w:noProof/>
                <w:lang w:bidi="en-US"/>
              </w:rPr>
              <w:t>Amendment Submission and Approval</w:t>
            </w:r>
            <w:r w:rsidR="00165A67">
              <w:rPr>
                <w:noProof/>
                <w:webHidden/>
              </w:rPr>
              <w:tab/>
            </w:r>
            <w:r w:rsidR="00165A67">
              <w:rPr>
                <w:noProof/>
                <w:webHidden/>
              </w:rPr>
              <w:fldChar w:fldCharType="begin"/>
            </w:r>
            <w:r w:rsidR="00165A67">
              <w:rPr>
                <w:noProof/>
                <w:webHidden/>
              </w:rPr>
              <w:instrText xml:space="preserve"> PAGEREF _Toc96435512 \h </w:instrText>
            </w:r>
            <w:r w:rsidR="00165A67">
              <w:rPr>
                <w:noProof/>
                <w:webHidden/>
              </w:rPr>
            </w:r>
            <w:r w:rsidR="00165A67">
              <w:rPr>
                <w:noProof/>
                <w:webHidden/>
              </w:rPr>
              <w:fldChar w:fldCharType="separate"/>
            </w:r>
            <w:r w:rsidR="00165A67">
              <w:rPr>
                <w:noProof/>
                <w:webHidden/>
              </w:rPr>
              <w:t>16</w:t>
            </w:r>
            <w:r w:rsidR="00165A67">
              <w:rPr>
                <w:noProof/>
                <w:webHidden/>
              </w:rPr>
              <w:fldChar w:fldCharType="end"/>
            </w:r>
          </w:hyperlink>
        </w:p>
        <w:p w14:paraId="40712405" w14:textId="56B93EEE" w:rsidR="00165A67" w:rsidRDefault="00540275">
          <w:pPr>
            <w:pStyle w:val="TOC2"/>
            <w:tabs>
              <w:tab w:val="right" w:leader="dot" w:pos="9350"/>
            </w:tabs>
            <w:rPr>
              <w:rFonts w:eastAsiaTheme="minorEastAsia" w:cstheme="minorBidi"/>
              <w:i w:val="0"/>
              <w:iCs w:val="0"/>
              <w:noProof/>
              <w:sz w:val="24"/>
              <w:szCs w:val="24"/>
            </w:rPr>
          </w:pPr>
          <w:hyperlink w:anchor="_Toc96435513" w:history="1">
            <w:r w:rsidR="00165A67" w:rsidRPr="002C1837">
              <w:rPr>
                <w:rStyle w:val="Hyperlink"/>
                <w:rFonts w:cstheme="minorHAnsi"/>
                <w:noProof/>
                <w:lang w:bidi="en-US"/>
              </w:rPr>
              <w:t>Submission and Review Timeline</w:t>
            </w:r>
            <w:r w:rsidR="00165A67">
              <w:rPr>
                <w:noProof/>
                <w:webHidden/>
              </w:rPr>
              <w:tab/>
            </w:r>
            <w:r w:rsidR="00165A67">
              <w:rPr>
                <w:noProof/>
                <w:webHidden/>
              </w:rPr>
              <w:fldChar w:fldCharType="begin"/>
            </w:r>
            <w:r w:rsidR="00165A67">
              <w:rPr>
                <w:noProof/>
                <w:webHidden/>
              </w:rPr>
              <w:instrText xml:space="preserve"> PAGEREF _Toc96435513 \h </w:instrText>
            </w:r>
            <w:r w:rsidR="00165A67">
              <w:rPr>
                <w:noProof/>
                <w:webHidden/>
              </w:rPr>
            </w:r>
            <w:r w:rsidR="00165A67">
              <w:rPr>
                <w:noProof/>
                <w:webHidden/>
              </w:rPr>
              <w:fldChar w:fldCharType="separate"/>
            </w:r>
            <w:r w:rsidR="00165A67">
              <w:rPr>
                <w:noProof/>
                <w:webHidden/>
              </w:rPr>
              <w:t>17</w:t>
            </w:r>
            <w:r w:rsidR="00165A67">
              <w:rPr>
                <w:noProof/>
                <w:webHidden/>
              </w:rPr>
              <w:fldChar w:fldCharType="end"/>
            </w:r>
          </w:hyperlink>
        </w:p>
        <w:p w14:paraId="4F7FA3B0" w14:textId="5245DB97"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4" w:history="1">
            <w:r w:rsidR="00165A67" w:rsidRPr="002C1837">
              <w:rPr>
                <w:rStyle w:val="Hyperlink"/>
                <w:rFonts w:cstheme="minorHAnsi"/>
                <w:noProof/>
                <w:lang w:bidi="en-US"/>
              </w:rPr>
              <w:t>h.</w:t>
            </w:r>
            <w:r w:rsidR="00165A67">
              <w:rPr>
                <w:rFonts w:eastAsiaTheme="minorEastAsia" w:cstheme="minorBidi"/>
                <w:i w:val="0"/>
                <w:iCs w:val="0"/>
                <w:noProof/>
                <w:sz w:val="24"/>
                <w:szCs w:val="24"/>
              </w:rPr>
              <w:tab/>
            </w:r>
            <w:r w:rsidR="00165A67" w:rsidRPr="002C1837">
              <w:rPr>
                <w:rStyle w:val="Hyperlink"/>
                <w:rFonts w:cstheme="minorHAnsi"/>
                <w:noProof/>
                <w:lang w:bidi="en-US"/>
              </w:rPr>
              <w:t>Ancillary Studies</w:t>
            </w:r>
            <w:r w:rsidR="00165A67">
              <w:rPr>
                <w:noProof/>
                <w:webHidden/>
              </w:rPr>
              <w:tab/>
            </w:r>
            <w:r w:rsidR="00165A67">
              <w:rPr>
                <w:noProof/>
                <w:webHidden/>
              </w:rPr>
              <w:fldChar w:fldCharType="begin"/>
            </w:r>
            <w:r w:rsidR="00165A67">
              <w:rPr>
                <w:noProof/>
                <w:webHidden/>
              </w:rPr>
              <w:instrText xml:space="preserve"> PAGEREF _Toc96435514 \h </w:instrText>
            </w:r>
            <w:r w:rsidR="00165A67">
              <w:rPr>
                <w:noProof/>
                <w:webHidden/>
              </w:rPr>
            </w:r>
            <w:r w:rsidR="00165A67">
              <w:rPr>
                <w:noProof/>
                <w:webHidden/>
              </w:rPr>
              <w:fldChar w:fldCharType="separate"/>
            </w:r>
            <w:r w:rsidR="00165A67">
              <w:rPr>
                <w:noProof/>
                <w:webHidden/>
              </w:rPr>
              <w:t>17</w:t>
            </w:r>
            <w:r w:rsidR="00165A67">
              <w:rPr>
                <w:noProof/>
                <w:webHidden/>
              </w:rPr>
              <w:fldChar w:fldCharType="end"/>
            </w:r>
          </w:hyperlink>
        </w:p>
        <w:p w14:paraId="6EB788E7" w14:textId="49481F90" w:rsidR="00165A67" w:rsidRDefault="00540275">
          <w:pPr>
            <w:pStyle w:val="TOC1"/>
            <w:tabs>
              <w:tab w:val="left" w:pos="480"/>
              <w:tab w:val="right" w:leader="dot" w:pos="9350"/>
            </w:tabs>
            <w:rPr>
              <w:rFonts w:eastAsiaTheme="minorEastAsia" w:cstheme="minorBidi"/>
              <w:b w:val="0"/>
              <w:bCs w:val="0"/>
              <w:noProof/>
              <w:sz w:val="24"/>
              <w:szCs w:val="24"/>
            </w:rPr>
          </w:pPr>
          <w:hyperlink w:anchor="_Toc96435515" w:history="1">
            <w:r w:rsidR="00165A67" w:rsidRPr="002C1837">
              <w:rPr>
                <w:rStyle w:val="Hyperlink"/>
                <w:rFonts w:cstheme="minorHAnsi"/>
                <w:noProof/>
                <w:w w:val="97"/>
                <w:lang w:bidi="en-US"/>
              </w:rPr>
              <w:t>V.</w:t>
            </w:r>
            <w:r w:rsidR="00165A67">
              <w:rPr>
                <w:rFonts w:eastAsiaTheme="minorEastAsia" w:cstheme="minorBidi"/>
                <w:b w:val="0"/>
                <w:bCs w:val="0"/>
                <w:noProof/>
                <w:sz w:val="24"/>
                <w:szCs w:val="24"/>
              </w:rPr>
              <w:tab/>
            </w:r>
            <w:r w:rsidR="00165A67" w:rsidRPr="002C1837">
              <w:rPr>
                <w:rStyle w:val="Hyperlink"/>
                <w:rFonts w:ascii="Calibri" w:hAnsi="Calibri" w:cs="Calibri"/>
                <w:noProof/>
                <w:lang w:bidi="en-US"/>
              </w:rPr>
              <w:t>Trial Reporting</w:t>
            </w:r>
            <w:r w:rsidR="00165A67" w:rsidRPr="002C1837">
              <w:rPr>
                <w:rStyle w:val="Hyperlink"/>
                <w:rFonts w:ascii="Calibri" w:hAnsi="Calibri" w:cs="Calibri"/>
                <w:noProof/>
                <w:spacing w:val="-2"/>
                <w:lang w:bidi="en-US"/>
              </w:rPr>
              <w:t xml:space="preserve"> </w:t>
            </w:r>
            <w:r w:rsidR="00165A67" w:rsidRPr="002C1837">
              <w:rPr>
                <w:rStyle w:val="Hyperlink"/>
                <w:rFonts w:ascii="Calibri" w:hAnsi="Calibri" w:cs="Calibri"/>
                <w:noProof/>
                <w:lang w:bidi="en-US"/>
              </w:rPr>
              <w:t>Requirements</w:t>
            </w:r>
            <w:r w:rsidR="00165A67">
              <w:rPr>
                <w:noProof/>
                <w:webHidden/>
              </w:rPr>
              <w:tab/>
            </w:r>
            <w:r w:rsidR="00165A67">
              <w:rPr>
                <w:noProof/>
                <w:webHidden/>
              </w:rPr>
              <w:fldChar w:fldCharType="begin"/>
            </w:r>
            <w:r w:rsidR="00165A67">
              <w:rPr>
                <w:noProof/>
                <w:webHidden/>
              </w:rPr>
              <w:instrText xml:space="preserve"> PAGEREF _Toc96435515 \h </w:instrText>
            </w:r>
            <w:r w:rsidR="00165A67">
              <w:rPr>
                <w:noProof/>
                <w:webHidden/>
              </w:rPr>
            </w:r>
            <w:r w:rsidR="00165A67">
              <w:rPr>
                <w:noProof/>
                <w:webHidden/>
              </w:rPr>
              <w:fldChar w:fldCharType="separate"/>
            </w:r>
            <w:r w:rsidR="00165A67">
              <w:rPr>
                <w:noProof/>
                <w:webHidden/>
              </w:rPr>
              <w:t>17</w:t>
            </w:r>
            <w:r w:rsidR="00165A67">
              <w:rPr>
                <w:noProof/>
                <w:webHidden/>
              </w:rPr>
              <w:fldChar w:fldCharType="end"/>
            </w:r>
          </w:hyperlink>
        </w:p>
        <w:p w14:paraId="120BEA53" w14:textId="139E6BBA"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6" w:history="1">
            <w:r w:rsidR="00165A67" w:rsidRPr="002C1837">
              <w:rPr>
                <w:rStyle w:val="Hyperlink"/>
                <w:rFonts w:ascii="Calibri" w:hAnsi="Calibri" w:cs="Calibri"/>
                <w:noProof/>
                <w:lang w:bidi="en-US"/>
              </w:rPr>
              <w:t>a.</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Delegation of Tasks Logs (DTL) and NCI Registration and Credential Repository (RCR)</w:t>
            </w:r>
            <w:r w:rsidR="00165A67">
              <w:rPr>
                <w:noProof/>
                <w:webHidden/>
              </w:rPr>
              <w:tab/>
            </w:r>
            <w:r w:rsidR="00165A67">
              <w:rPr>
                <w:noProof/>
                <w:webHidden/>
              </w:rPr>
              <w:fldChar w:fldCharType="begin"/>
            </w:r>
            <w:r w:rsidR="00165A67">
              <w:rPr>
                <w:noProof/>
                <w:webHidden/>
              </w:rPr>
              <w:instrText xml:space="preserve"> PAGEREF _Toc96435516 \h </w:instrText>
            </w:r>
            <w:r w:rsidR="00165A67">
              <w:rPr>
                <w:noProof/>
                <w:webHidden/>
              </w:rPr>
            </w:r>
            <w:r w:rsidR="00165A67">
              <w:rPr>
                <w:noProof/>
                <w:webHidden/>
              </w:rPr>
              <w:fldChar w:fldCharType="separate"/>
            </w:r>
            <w:r w:rsidR="00165A67">
              <w:rPr>
                <w:noProof/>
                <w:webHidden/>
              </w:rPr>
              <w:t>17</w:t>
            </w:r>
            <w:r w:rsidR="00165A67">
              <w:rPr>
                <w:noProof/>
                <w:webHidden/>
              </w:rPr>
              <w:fldChar w:fldCharType="end"/>
            </w:r>
          </w:hyperlink>
        </w:p>
        <w:p w14:paraId="6E2934E9" w14:textId="23A3A830"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7" w:history="1">
            <w:r w:rsidR="00165A67" w:rsidRPr="002C1837">
              <w:rPr>
                <w:rStyle w:val="Hyperlink"/>
                <w:rFonts w:ascii="Calibri" w:hAnsi="Calibri" w:cs="Calibri"/>
                <w:noProof/>
                <w:lang w:bidi="en-US"/>
              </w:rPr>
              <w:t>b.</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Monthly Minimum Data Set (MDS)</w:t>
            </w:r>
            <w:r w:rsidR="00165A67">
              <w:rPr>
                <w:noProof/>
                <w:webHidden/>
              </w:rPr>
              <w:tab/>
            </w:r>
            <w:r w:rsidR="00165A67">
              <w:rPr>
                <w:noProof/>
                <w:webHidden/>
              </w:rPr>
              <w:fldChar w:fldCharType="begin"/>
            </w:r>
            <w:r w:rsidR="00165A67">
              <w:rPr>
                <w:noProof/>
                <w:webHidden/>
              </w:rPr>
              <w:instrText xml:space="preserve"> PAGEREF _Toc96435517 \h </w:instrText>
            </w:r>
            <w:r w:rsidR="00165A67">
              <w:rPr>
                <w:noProof/>
                <w:webHidden/>
              </w:rPr>
            </w:r>
            <w:r w:rsidR="00165A67">
              <w:rPr>
                <w:noProof/>
                <w:webHidden/>
              </w:rPr>
              <w:fldChar w:fldCharType="separate"/>
            </w:r>
            <w:r w:rsidR="00165A67">
              <w:rPr>
                <w:noProof/>
                <w:webHidden/>
              </w:rPr>
              <w:t>17</w:t>
            </w:r>
            <w:r w:rsidR="00165A67">
              <w:rPr>
                <w:noProof/>
                <w:webHidden/>
              </w:rPr>
              <w:fldChar w:fldCharType="end"/>
            </w:r>
          </w:hyperlink>
        </w:p>
        <w:p w14:paraId="3DDFC8C7" w14:textId="28E2214B"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8" w:history="1">
            <w:r w:rsidR="00165A67" w:rsidRPr="002C1837">
              <w:rPr>
                <w:rStyle w:val="Hyperlink"/>
                <w:rFonts w:cstheme="minorHAnsi"/>
                <w:noProof/>
                <w:lang w:bidi="en-US"/>
              </w:rPr>
              <w:t>c.</w:t>
            </w:r>
            <w:r w:rsidR="00165A67">
              <w:rPr>
                <w:rFonts w:eastAsiaTheme="minorEastAsia" w:cstheme="minorBidi"/>
                <w:i w:val="0"/>
                <w:iCs w:val="0"/>
                <w:noProof/>
                <w:sz w:val="24"/>
                <w:szCs w:val="24"/>
              </w:rPr>
              <w:tab/>
            </w:r>
            <w:r w:rsidR="00165A67" w:rsidRPr="002C1837">
              <w:rPr>
                <w:rStyle w:val="Hyperlink"/>
                <w:rFonts w:cstheme="minorHAnsi"/>
                <w:noProof/>
                <w:lang w:bidi="en-US"/>
              </w:rPr>
              <w:t>Treatment Assignment Code (TAC) / Treatment Assignment Description (TAD)</w:t>
            </w:r>
            <w:r w:rsidR="00165A67">
              <w:rPr>
                <w:noProof/>
                <w:webHidden/>
              </w:rPr>
              <w:tab/>
            </w:r>
            <w:r w:rsidR="00165A67">
              <w:rPr>
                <w:noProof/>
                <w:webHidden/>
              </w:rPr>
              <w:fldChar w:fldCharType="begin"/>
            </w:r>
            <w:r w:rsidR="00165A67">
              <w:rPr>
                <w:noProof/>
                <w:webHidden/>
              </w:rPr>
              <w:instrText xml:space="preserve"> PAGEREF _Toc96435518 \h </w:instrText>
            </w:r>
            <w:r w:rsidR="00165A67">
              <w:rPr>
                <w:noProof/>
                <w:webHidden/>
              </w:rPr>
            </w:r>
            <w:r w:rsidR="00165A67">
              <w:rPr>
                <w:noProof/>
                <w:webHidden/>
              </w:rPr>
              <w:fldChar w:fldCharType="separate"/>
            </w:r>
            <w:r w:rsidR="00165A67">
              <w:rPr>
                <w:noProof/>
                <w:webHidden/>
              </w:rPr>
              <w:t>18</w:t>
            </w:r>
            <w:r w:rsidR="00165A67">
              <w:rPr>
                <w:noProof/>
                <w:webHidden/>
              </w:rPr>
              <w:fldChar w:fldCharType="end"/>
            </w:r>
          </w:hyperlink>
        </w:p>
        <w:p w14:paraId="4D265721" w14:textId="3D866011" w:rsidR="00165A67" w:rsidRDefault="00540275">
          <w:pPr>
            <w:pStyle w:val="TOC2"/>
            <w:tabs>
              <w:tab w:val="left" w:pos="720"/>
              <w:tab w:val="right" w:leader="dot" w:pos="9350"/>
            </w:tabs>
            <w:rPr>
              <w:rFonts w:eastAsiaTheme="minorEastAsia" w:cstheme="minorBidi"/>
              <w:i w:val="0"/>
              <w:iCs w:val="0"/>
              <w:noProof/>
              <w:sz w:val="24"/>
              <w:szCs w:val="24"/>
            </w:rPr>
          </w:pPr>
          <w:hyperlink w:anchor="_Toc96435519" w:history="1">
            <w:r w:rsidR="00165A67" w:rsidRPr="002C1837">
              <w:rPr>
                <w:rStyle w:val="Hyperlink"/>
                <w:rFonts w:ascii="Calibri" w:hAnsi="Calibri" w:cs="Calibri"/>
                <w:noProof/>
                <w:lang w:bidi="en-US"/>
              </w:rPr>
              <w:t>d.</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Serious Adverse</w:t>
            </w:r>
            <w:r w:rsidR="00165A67" w:rsidRPr="002C1837">
              <w:rPr>
                <w:rStyle w:val="Hyperlink"/>
                <w:rFonts w:ascii="Calibri" w:hAnsi="Calibri" w:cs="Calibri"/>
                <w:noProof/>
                <w:spacing w:val="-4"/>
                <w:lang w:bidi="en-US"/>
              </w:rPr>
              <w:t xml:space="preserve"> </w:t>
            </w:r>
            <w:r w:rsidR="00165A67" w:rsidRPr="002C1837">
              <w:rPr>
                <w:rStyle w:val="Hyperlink"/>
                <w:rFonts w:ascii="Calibri" w:hAnsi="Calibri" w:cs="Calibri"/>
                <w:noProof/>
                <w:lang w:bidi="en-US"/>
              </w:rPr>
              <w:t>Events</w:t>
            </w:r>
            <w:r w:rsidR="00165A67">
              <w:rPr>
                <w:noProof/>
                <w:webHidden/>
              </w:rPr>
              <w:tab/>
            </w:r>
            <w:r w:rsidR="00165A67">
              <w:rPr>
                <w:noProof/>
                <w:webHidden/>
              </w:rPr>
              <w:fldChar w:fldCharType="begin"/>
            </w:r>
            <w:r w:rsidR="00165A67">
              <w:rPr>
                <w:noProof/>
                <w:webHidden/>
              </w:rPr>
              <w:instrText xml:space="preserve"> PAGEREF _Toc96435519 \h </w:instrText>
            </w:r>
            <w:r w:rsidR="00165A67">
              <w:rPr>
                <w:noProof/>
                <w:webHidden/>
              </w:rPr>
            </w:r>
            <w:r w:rsidR="00165A67">
              <w:rPr>
                <w:noProof/>
                <w:webHidden/>
              </w:rPr>
              <w:fldChar w:fldCharType="separate"/>
            </w:r>
            <w:r w:rsidR="00165A67">
              <w:rPr>
                <w:noProof/>
                <w:webHidden/>
              </w:rPr>
              <w:t>18</w:t>
            </w:r>
            <w:r w:rsidR="00165A67">
              <w:rPr>
                <w:noProof/>
                <w:webHidden/>
              </w:rPr>
              <w:fldChar w:fldCharType="end"/>
            </w:r>
          </w:hyperlink>
        </w:p>
        <w:p w14:paraId="52E968D9" w14:textId="282D74B1" w:rsidR="00165A67" w:rsidRDefault="00540275">
          <w:pPr>
            <w:pStyle w:val="TOC2"/>
            <w:tabs>
              <w:tab w:val="left" w:pos="720"/>
              <w:tab w:val="right" w:leader="dot" w:pos="9350"/>
            </w:tabs>
            <w:rPr>
              <w:rFonts w:eastAsiaTheme="minorEastAsia" w:cstheme="minorBidi"/>
              <w:i w:val="0"/>
              <w:iCs w:val="0"/>
              <w:noProof/>
              <w:sz w:val="24"/>
              <w:szCs w:val="24"/>
            </w:rPr>
          </w:pPr>
          <w:hyperlink w:anchor="_Toc96435520" w:history="1">
            <w:r w:rsidR="00165A67" w:rsidRPr="002C1837">
              <w:rPr>
                <w:rStyle w:val="Hyperlink"/>
                <w:rFonts w:ascii="Calibri" w:hAnsi="Calibri" w:cs="Calibri"/>
                <w:noProof/>
                <w:lang w:bidi="en-US"/>
              </w:rPr>
              <w:t>e.</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Protocol Deviations</w:t>
            </w:r>
            <w:r w:rsidR="00165A67">
              <w:rPr>
                <w:noProof/>
                <w:webHidden/>
              </w:rPr>
              <w:tab/>
            </w:r>
            <w:r w:rsidR="00165A67">
              <w:rPr>
                <w:noProof/>
                <w:webHidden/>
              </w:rPr>
              <w:fldChar w:fldCharType="begin"/>
            </w:r>
            <w:r w:rsidR="00165A67">
              <w:rPr>
                <w:noProof/>
                <w:webHidden/>
              </w:rPr>
              <w:instrText xml:space="preserve"> PAGEREF _Toc96435520 \h </w:instrText>
            </w:r>
            <w:r w:rsidR="00165A67">
              <w:rPr>
                <w:noProof/>
                <w:webHidden/>
              </w:rPr>
            </w:r>
            <w:r w:rsidR="00165A67">
              <w:rPr>
                <w:noProof/>
                <w:webHidden/>
              </w:rPr>
              <w:fldChar w:fldCharType="separate"/>
            </w:r>
            <w:r w:rsidR="00165A67">
              <w:rPr>
                <w:noProof/>
                <w:webHidden/>
              </w:rPr>
              <w:t>18</w:t>
            </w:r>
            <w:r w:rsidR="00165A67">
              <w:rPr>
                <w:noProof/>
                <w:webHidden/>
              </w:rPr>
              <w:fldChar w:fldCharType="end"/>
            </w:r>
          </w:hyperlink>
        </w:p>
        <w:p w14:paraId="5F684132" w14:textId="76C13D67" w:rsidR="00165A67" w:rsidRDefault="00540275">
          <w:pPr>
            <w:pStyle w:val="TOC2"/>
            <w:tabs>
              <w:tab w:val="left" w:pos="720"/>
              <w:tab w:val="right" w:leader="dot" w:pos="9350"/>
            </w:tabs>
            <w:rPr>
              <w:rFonts w:eastAsiaTheme="minorEastAsia" w:cstheme="minorBidi"/>
              <w:i w:val="0"/>
              <w:iCs w:val="0"/>
              <w:noProof/>
              <w:sz w:val="24"/>
              <w:szCs w:val="24"/>
            </w:rPr>
          </w:pPr>
          <w:hyperlink w:anchor="_Toc96435521" w:history="1">
            <w:r w:rsidR="00165A67" w:rsidRPr="002C1837">
              <w:rPr>
                <w:rStyle w:val="Hyperlink"/>
                <w:rFonts w:ascii="Calibri" w:hAnsi="Calibri" w:cs="Calibri"/>
                <w:noProof/>
                <w:lang w:bidi="en-US"/>
              </w:rPr>
              <w:t>f.</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NCI/DCP Accrual Quality Improvement Program (AQuIP)</w:t>
            </w:r>
            <w:r w:rsidR="00165A67">
              <w:rPr>
                <w:noProof/>
                <w:webHidden/>
              </w:rPr>
              <w:tab/>
            </w:r>
            <w:r w:rsidR="00165A67">
              <w:rPr>
                <w:noProof/>
                <w:webHidden/>
              </w:rPr>
              <w:fldChar w:fldCharType="begin"/>
            </w:r>
            <w:r w:rsidR="00165A67">
              <w:rPr>
                <w:noProof/>
                <w:webHidden/>
              </w:rPr>
              <w:instrText xml:space="preserve"> PAGEREF _Toc96435521 \h </w:instrText>
            </w:r>
            <w:r w:rsidR="00165A67">
              <w:rPr>
                <w:noProof/>
                <w:webHidden/>
              </w:rPr>
            </w:r>
            <w:r w:rsidR="00165A67">
              <w:rPr>
                <w:noProof/>
                <w:webHidden/>
              </w:rPr>
              <w:fldChar w:fldCharType="separate"/>
            </w:r>
            <w:r w:rsidR="00165A67">
              <w:rPr>
                <w:noProof/>
                <w:webHidden/>
              </w:rPr>
              <w:t>19</w:t>
            </w:r>
            <w:r w:rsidR="00165A67">
              <w:rPr>
                <w:noProof/>
                <w:webHidden/>
              </w:rPr>
              <w:fldChar w:fldCharType="end"/>
            </w:r>
          </w:hyperlink>
        </w:p>
        <w:p w14:paraId="3D99F860" w14:textId="0EB6E4E3" w:rsidR="00165A67" w:rsidRDefault="00540275">
          <w:pPr>
            <w:pStyle w:val="TOC2"/>
            <w:tabs>
              <w:tab w:val="left" w:pos="720"/>
              <w:tab w:val="right" w:leader="dot" w:pos="9350"/>
            </w:tabs>
            <w:rPr>
              <w:rFonts w:eastAsiaTheme="minorEastAsia" w:cstheme="minorBidi"/>
              <w:i w:val="0"/>
              <w:iCs w:val="0"/>
              <w:noProof/>
              <w:sz w:val="24"/>
              <w:szCs w:val="24"/>
            </w:rPr>
          </w:pPr>
          <w:hyperlink w:anchor="_Toc96435522" w:history="1">
            <w:r w:rsidR="00165A67" w:rsidRPr="002C1837">
              <w:rPr>
                <w:rStyle w:val="Hyperlink"/>
                <w:rFonts w:ascii="Calibri" w:hAnsi="Calibri" w:cs="Calibri"/>
                <w:noProof/>
                <w:lang w:bidi="en-US"/>
              </w:rPr>
              <w:t>g.</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ClinicalTrials.gov Registration and Result Reporting</w:t>
            </w:r>
            <w:r w:rsidR="00165A67">
              <w:rPr>
                <w:noProof/>
                <w:webHidden/>
              </w:rPr>
              <w:tab/>
            </w:r>
            <w:r w:rsidR="00165A67">
              <w:rPr>
                <w:noProof/>
                <w:webHidden/>
              </w:rPr>
              <w:fldChar w:fldCharType="begin"/>
            </w:r>
            <w:r w:rsidR="00165A67">
              <w:rPr>
                <w:noProof/>
                <w:webHidden/>
              </w:rPr>
              <w:instrText xml:space="preserve"> PAGEREF _Toc96435522 \h </w:instrText>
            </w:r>
            <w:r w:rsidR="00165A67">
              <w:rPr>
                <w:noProof/>
                <w:webHidden/>
              </w:rPr>
            </w:r>
            <w:r w:rsidR="00165A67">
              <w:rPr>
                <w:noProof/>
                <w:webHidden/>
              </w:rPr>
              <w:fldChar w:fldCharType="separate"/>
            </w:r>
            <w:r w:rsidR="00165A67">
              <w:rPr>
                <w:noProof/>
                <w:webHidden/>
              </w:rPr>
              <w:t>19</w:t>
            </w:r>
            <w:r w:rsidR="00165A67">
              <w:rPr>
                <w:noProof/>
                <w:webHidden/>
              </w:rPr>
              <w:fldChar w:fldCharType="end"/>
            </w:r>
          </w:hyperlink>
        </w:p>
        <w:p w14:paraId="56DA5337" w14:textId="7FDA9625" w:rsidR="00165A67" w:rsidRDefault="00540275">
          <w:pPr>
            <w:pStyle w:val="TOC3"/>
            <w:tabs>
              <w:tab w:val="left" w:pos="960"/>
              <w:tab w:val="right" w:leader="dot" w:pos="9350"/>
            </w:tabs>
            <w:rPr>
              <w:rFonts w:eastAsiaTheme="minorEastAsia" w:cstheme="minorBidi"/>
              <w:noProof/>
              <w:sz w:val="24"/>
              <w:szCs w:val="24"/>
            </w:rPr>
          </w:pPr>
          <w:hyperlink w:anchor="_Toc96435523" w:history="1">
            <w:r w:rsidR="00165A67" w:rsidRPr="002C1837">
              <w:rPr>
                <w:rStyle w:val="Hyperlink"/>
                <w:rFonts w:ascii="Calibri" w:hAnsi="Calibri" w:cs="Calibri"/>
                <w:noProof/>
                <w:lang w:bidi="en-US"/>
              </w:rPr>
              <w:t>i.</w:t>
            </w:r>
            <w:r w:rsidR="00165A67">
              <w:rPr>
                <w:rFonts w:eastAsiaTheme="minorEastAsia" w:cstheme="minorBidi"/>
                <w:noProof/>
                <w:sz w:val="24"/>
                <w:szCs w:val="24"/>
              </w:rPr>
              <w:tab/>
            </w:r>
            <w:r w:rsidR="00165A67" w:rsidRPr="002C1837">
              <w:rPr>
                <w:rStyle w:val="Hyperlink"/>
                <w:rFonts w:ascii="Calibri" w:hAnsi="Calibri" w:cs="Calibri"/>
                <w:noProof/>
                <w:lang w:bidi="en-US"/>
              </w:rPr>
              <w:t>Trial</w:t>
            </w:r>
            <w:r w:rsidR="00165A67" w:rsidRPr="002C1837">
              <w:rPr>
                <w:rStyle w:val="Hyperlink"/>
                <w:rFonts w:ascii="Calibri" w:hAnsi="Calibri" w:cs="Calibri"/>
                <w:noProof/>
                <w:spacing w:val="-3"/>
                <w:lang w:bidi="en-US"/>
              </w:rPr>
              <w:t xml:space="preserve"> </w:t>
            </w:r>
            <w:r w:rsidR="00165A67" w:rsidRPr="002C1837">
              <w:rPr>
                <w:rStyle w:val="Hyperlink"/>
                <w:rFonts w:ascii="Calibri" w:hAnsi="Calibri" w:cs="Calibri"/>
                <w:noProof/>
                <w:lang w:bidi="en-US"/>
              </w:rPr>
              <w:t>Registration</w:t>
            </w:r>
            <w:r w:rsidR="00165A67">
              <w:rPr>
                <w:noProof/>
                <w:webHidden/>
              </w:rPr>
              <w:tab/>
            </w:r>
            <w:r w:rsidR="00165A67">
              <w:rPr>
                <w:noProof/>
                <w:webHidden/>
              </w:rPr>
              <w:fldChar w:fldCharType="begin"/>
            </w:r>
            <w:r w:rsidR="00165A67">
              <w:rPr>
                <w:noProof/>
                <w:webHidden/>
              </w:rPr>
              <w:instrText xml:space="preserve"> PAGEREF _Toc96435523 \h </w:instrText>
            </w:r>
            <w:r w:rsidR="00165A67">
              <w:rPr>
                <w:noProof/>
                <w:webHidden/>
              </w:rPr>
            </w:r>
            <w:r w:rsidR="00165A67">
              <w:rPr>
                <w:noProof/>
                <w:webHidden/>
              </w:rPr>
              <w:fldChar w:fldCharType="separate"/>
            </w:r>
            <w:r w:rsidR="00165A67">
              <w:rPr>
                <w:noProof/>
                <w:webHidden/>
              </w:rPr>
              <w:t>19</w:t>
            </w:r>
            <w:r w:rsidR="00165A67">
              <w:rPr>
                <w:noProof/>
                <w:webHidden/>
              </w:rPr>
              <w:fldChar w:fldCharType="end"/>
            </w:r>
          </w:hyperlink>
        </w:p>
        <w:p w14:paraId="10B744BE" w14:textId="7F47BD2A" w:rsidR="00165A67" w:rsidRDefault="00540275">
          <w:pPr>
            <w:pStyle w:val="TOC3"/>
            <w:tabs>
              <w:tab w:val="left" w:pos="960"/>
              <w:tab w:val="right" w:leader="dot" w:pos="9350"/>
            </w:tabs>
            <w:rPr>
              <w:rFonts w:eastAsiaTheme="minorEastAsia" w:cstheme="minorBidi"/>
              <w:noProof/>
              <w:sz w:val="24"/>
              <w:szCs w:val="24"/>
            </w:rPr>
          </w:pPr>
          <w:hyperlink w:anchor="_Toc96435524" w:history="1">
            <w:r w:rsidR="00165A67" w:rsidRPr="002C1837">
              <w:rPr>
                <w:rStyle w:val="Hyperlink"/>
                <w:rFonts w:ascii="Calibri" w:hAnsi="Calibri" w:cs="Calibri"/>
                <w:noProof/>
                <w:lang w:bidi="en-US"/>
              </w:rPr>
              <w:t>ii.</w:t>
            </w:r>
            <w:r w:rsidR="00165A67">
              <w:rPr>
                <w:rFonts w:eastAsiaTheme="minorEastAsia" w:cstheme="minorBidi"/>
                <w:noProof/>
                <w:sz w:val="24"/>
                <w:szCs w:val="24"/>
              </w:rPr>
              <w:tab/>
            </w:r>
            <w:r w:rsidR="00165A67" w:rsidRPr="002C1837">
              <w:rPr>
                <w:rStyle w:val="Hyperlink"/>
                <w:rFonts w:ascii="Calibri" w:hAnsi="Calibri" w:cs="Calibri"/>
                <w:noProof/>
                <w:lang w:bidi="en-US"/>
              </w:rPr>
              <w:t>Posting Clinical Trial</w:t>
            </w:r>
            <w:r w:rsidR="00165A67" w:rsidRPr="002C1837">
              <w:rPr>
                <w:rStyle w:val="Hyperlink"/>
                <w:rFonts w:ascii="Calibri" w:hAnsi="Calibri" w:cs="Calibri"/>
                <w:noProof/>
                <w:spacing w:val="-2"/>
                <w:lang w:bidi="en-US"/>
              </w:rPr>
              <w:t xml:space="preserve"> </w:t>
            </w:r>
            <w:r w:rsidR="00165A67" w:rsidRPr="002C1837">
              <w:rPr>
                <w:rStyle w:val="Hyperlink"/>
                <w:rFonts w:ascii="Calibri" w:hAnsi="Calibri" w:cs="Calibri"/>
                <w:noProof/>
                <w:lang w:bidi="en-US"/>
              </w:rPr>
              <w:t>Protocols</w:t>
            </w:r>
            <w:r w:rsidR="00165A67">
              <w:rPr>
                <w:noProof/>
                <w:webHidden/>
              </w:rPr>
              <w:tab/>
            </w:r>
            <w:r w:rsidR="00165A67">
              <w:rPr>
                <w:noProof/>
                <w:webHidden/>
              </w:rPr>
              <w:fldChar w:fldCharType="begin"/>
            </w:r>
            <w:r w:rsidR="00165A67">
              <w:rPr>
                <w:noProof/>
                <w:webHidden/>
              </w:rPr>
              <w:instrText xml:space="preserve"> PAGEREF _Toc96435524 \h </w:instrText>
            </w:r>
            <w:r w:rsidR="00165A67">
              <w:rPr>
                <w:noProof/>
                <w:webHidden/>
              </w:rPr>
            </w:r>
            <w:r w:rsidR="00165A67">
              <w:rPr>
                <w:noProof/>
                <w:webHidden/>
              </w:rPr>
              <w:fldChar w:fldCharType="separate"/>
            </w:r>
            <w:r w:rsidR="00165A67">
              <w:rPr>
                <w:noProof/>
                <w:webHidden/>
              </w:rPr>
              <w:t>19</w:t>
            </w:r>
            <w:r w:rsidR="00165A67">
              <w:rPr>
                <w:noProof/>
                <w:webHidden/>
              </w:rPr>
              <w:fldChar w:fldCharType="end"/>
            </w:r>
          </w:hyperlink>
        </w:p>
        <w:p w14:paraId="61D4E5BE" w14:textId="449FA18B" w:rsidR="00165A67" w:rsidRDefault="00540275">
          <w:pPr>
            <w:pStyle w:val="TOC3"/>
            <w:tabs>
              <w:tab w:val="left" w:pos="960"/>
              <w:tab w:val="right" w:leader="dot" w:pos="9350"/>
            </w:tabs>
            <w:rPr>
              <w:rFonts w:eastAsiaTheme="minorEastAsia" w:cstheme="minorBidi"/>
              <w:noProof/>
              <w:sz w:val="24"/>
              <w:szCs w:val="24"/>
            </w:rPr>
          </w:pPr>
          <w:hyperlink w:anchor="_Toc96435525" w:history="1">
            <w:r w:rsidR="00165A67" w:rsidRPr="002C1837">
              <w:rPr>
                <w:rStyle w:val="Hyperlink"/>
                <w:rFonts w:ascii="Calibri" w:hAnsi="Calibri" w:cs="Calibri"/>
                <w:noProof/>
                <w:lang w:bidi="en-US"/>
              </w:rPr>
              <w:t>iii.</w:t>
            </w:r>
            <w:r w:rsidR="00165A67">
              <w:rPr>
                <w:rFonts w:eastAsiaTheme="minorEastAsia" w:cstheme="minorBidi"/>
                <w:noProof/>
                <w:sz w:val="24"/>
                <w:szCs w:val="24"/>
              </w:rPr>
              <w:tab/>
            </w:r>
            <w:r w:rsidR="00165A67" w:rsidRPr="002C1837">
              <w:rPr>
                <w:rStyle w:val="Hyperlink"/>
                <w:rFonts w:ascii="Calibri" w:hAnsi="Calibri" w:cs="Calibri"/>
                <w:noProof/>
                <w:lang w:bidi="en-US"/>
              </w:rPr>
              <w:t>Posting Informed Consent</w:t>
            </w:r>
            <w:r w:rsidR="00165A67" w:rsidRPr="002C1837">
              <w:rPr>
                <w:rStyle w:val="Hyperlink"/>
                <w:rFonts w:ascii="Calibri" w:hAnsi="Calibri" w:cs="Calibri"/>
                <w:noProof/>
                <w:spacing w:val="-8"/>
                <w:lang w:bidi="en-US"/>
              </w:rPr>
              <w:t xml:space="preserve"> </w:t>
            </w:r>
            <w:r w:rsidR="00165A67" w:rsidRPr="002C1837">
              <w:rPr>
                <w:rStyle w:val="Hyperlink"/>
                <w:rFonts w:ascii="Calibri" w:hAnsi="Calibri" w:cs="Calibri"/>
                <w:noProof/>
                <w:lang w:bidi="en-US"/>
              </w:rPr>
              <w:t>Document</w:t>
            </w:r>
            <w:r w:rsidR="00165A67">
              <w:rPr>
                <w:noProof/>
                <w:webHidden/>
              </w:rPr>
              <w:tab/>
            </w:r>
            <w:r w:rsidR="00165A67">
              <w:rPr>
                <w:noProof/>
                <w:webHidden/>
              </w:rPr>
              <w:fldChar w:fldCharType="begin"/>
            </w:r>
            <w:r w:rsidR="00165A67">
              <w:rPr>
                <w:noProof/>
                <w:webHidden/>
              </w:rPr>
              <w:instrText xml:space="preserve"> PAGEREF _Toc96435525 \h </w:instrText>
            </w:r>
            <w:r w:rsidR="00165A67">
              <w:rPr>
                <w:noProof/>
                <w:webHidden/>
              </w:rPr>
            </w:r>
            <w:r w:rsidR="00165A67">
              <w:rPr>
                <w:noProof/>
                <w:webHidden/>
              </w:rPr>
              <w:fldChar w:fldCharType="separate"/>
            </w:r>
            <w:r w:rsidR="00165A67">
              <w:rPr>
                <w:noProof/>
                <w:webHidden/>
              </w:rPr>
              <w:t>20</w:t>
            </w:r>
            <w:r w:rsidR="00165A67">
              <w:rPr>
                <w:noProof/>
                <w:webHidden/>
              </w:rPr>
              <w:fldChar w:fldCharType="end"/>
            </w:r>
          </w:hyperlink>
        </w:p>
        <w:p w14:paraId="3F7E971F" w14:textId="491318CE" w:rsidR="00165A67" w:rsidRDefault="00540275">
          <w:pPr>
            <w:pStyle w:val="TOC3"/>
            <w:tabs>
              <w:tab w:val="left" w:pos="960"/>
              <w:tab w:val="right" w:leader="dot" w:pos="9350"/>
            </w:tabs>
            <w:rPr>
              <w:rFonts w:eastAsiaTheme="minorEastAsia" w:cstheme="minorBidi"/>
              <w:noProof/>
              <w:sz w:val="24"/>
              <w:szCs w:val="24"/>
            </w:rPr>
          </w:pPr>
          <w:hyperlink w:anchor="_Toc96435526" w:history="1">
            <w:r w:rsidR="00165A67" w:rsidRPr="002C1837">
              <w:rPr>
                <w:rStyle w:val="Hyperlink"/>
                <w:rFonts w:ascii="Calibri" w:hAnsi="Calibri" w:cs="Calibri"/>
                <w:noProof/>
                <w:lang w:bidi="en-US"/>
              </w:rPr>
              <w:t>iv.</w:t>
            </w:r>
            <w:r w:rsidR="00165A67">
              <w:rPr>
                <w:rFonts w:eastAsiaTheme="minorEastAsia" w:cstheme="minorBidi"/>
                <w:noProof/>
                <w:sz w:val="24"/>
                <w:szCs w:val="24"/>
              </w:rPr>
              <w:tab/>
            </w:r>
            <w:r w:rsidR="00165A67" w:rsidRPr="002C1837">
              <w:rPr>
                <w:rStyle w:val="Hyperlink"/>
                <w:rFonts w:ascii="Calibri" w:hAnsi="Calibri" w:cs="Calibri"/>
                <w:noProof/>
                <w:lang w:bidi="en-US"/>
              </w:rPr>
              <w:t>Clinical Trial Results</w:t>
            </w:r>
            <w:r w:rsidR="00165A67" w:rsidRPr="002C1837">
              <w:rPr>
                <w:rStyle w:val="Hyperlink"/>
                <w:rFonts w:ascii="Calibri" w:hAnsi="Calibri" w:cs="Calibri"/>
                <w:noProof/>
                <w:spacing w:val="-12"/>
                <w:lang w:bidi="en-US"/>
              </w:rPr>
              <w:t xml:space="preserve"> </w:t>
            </w:r>
            <w:r w:rsidR="00165A67" w:rsidRPr="002C1837">
              <w:rPr>
                <w:rStyle w:val="Hyperlink"/>
                <w:rFonts w:ascii="Calibri" w:hAnsi="Calibri" w:cs="Calibri"/>
                <w:noProof/>
                <w:lang w:bidi="en-US"/>
              </w:rPr>
              <w:t>Reporting</w:t>
            </w:r>
            <w:r w:rsidR="00165A67">
              <w:rPr>
                <w:noProof/>
                <w:webHidden/>
              </w:rPr>
              <w:tab/>
            </w:r>
            <w:r w:rsidR="00165A67">
              <w:rPr>
                <w:noProof/>
                <w:webHidden/>
              </w:rPr>
              <w:fldChar w:fldCharType="begin"/>
            </w:r>
            <w:r w:rsidR="00165A67">
              <w:rPr>
                <w:noProof/>
                <w:webHidden/>
              </w:rPr>
              <w:instrText xml:space="preserve"> PAGEREF _Toc96435526 \h </w:instrText>
            </w:r>
            <w:r w:rsidR="00165A67">
              <w:rPr>
                <w:noProof/>
                <w:webHidden/>
              </w:rPr>
            </w:r>
            <w:r w:rsidR="00165A67">
              <w:rPr>
                <w:noProof/>
                <w:webHidden/>
              </w:rPr>
              <w:fldChar w:fldCharType="separate"/>
            </w:r>
            <w:r w:rsidR="00165A67">
              <w:rPr>
                <w:noProof/>
                <w:webHidden/>
              </w:rPr>
              <w:t>20</w:t>
            </w:r>
            <w:r w:rsidR="00165A67">
              <w:rPr>
                <w:noProof/>
                <w:webHidden/>
              </w:rPr>
              <w:fldChar w:fldCharType="end"/>
            </w:r>
          </w:hyperlink>
        </w:p>
        <w:p w14:paraId="767845B8" w14:textId="416BE417" w:rsidR="00165A67" w:rsidRDefault="00540275">
          <w:pPr>
            <w:pStyle w:val="TOC2"/>
            <w:tabs>
              <w:tab w:val="left" w:pos="720"/>
              <w:tab w:val="right" w:leader="dot" w:pos="9350"/>
            </w:tabs>
            <w:rPr>
              <w:rFonts w:eastAsiaTheme="minorEastAsia" w:cstheme="minorBidi"/>
              <w:i w:val="0"/>
              <w:iCs w:val="0"/>
              <w:noProof/>
              <w:sz w:val="24"/>
              <w:szCs w:val="24"/>
            </w:rPr>
          </w:pPr>
          <w:hyperlink w:anchor="_Toc96435527" w:history="1">
            <w:r w:rsidR="00165A67" w:rsidRPr="002C1837">
              <w:rPr>
                <w:rStyle w:val="Hyperlink"/>
                <w:rFonts w:ascii="Calibri" w:hAnsi="Calibri" w:cs="Calibri"/>
                <w:noProof/>
                <w:lang w:bidi="en-US"/>
              </w:rPr>
              <w:t>h.</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Resource Sharing Plans</w:t>
            </w:r>
            <w:r w:rsidR="00165A67">
              <w:rPr>
                <w:noProof/>
                <w:webHidden/>
              </w:rPr>
              <w:tab/>
            </w:r>
            <w:r w:rsidR="00165A67">
              <w:rPr>
                <w:noProof/>
                <w:webHidden/>
              </w:rPr>
              <w:fldChar w:fldCharType="begin"/>
            </w:r>
            <w:r w:rsidR="00165A67">
              <w:rPr>
                <w:noProof/>
                <w:webHidden/>
              </w:rPr>
              <w:instrText xml:space="preserve"> PAGEREF _Toc96435527 \h </w:instrText>
            </w:r>
            <w:r w:rsidR="00165A67">
              <w:rPr>
                <w:noProof/>
                <w:webHidden/>
              </w:rPr>
            </w:r>
            <w:r w:rsidR="00165A67">
              <w:rPr>
                <w:noProof/>
                <w:webHidden/>
              </w:rPr>
              <w:fldChar w:fldCharType="separate"/>
            </w:r>
            <w:r w:rsidR="00165A67">
              <w:rPr>
                <w:noProof/>
                <w:webHidden/>
              </w:rPr>
              <w:t>20</w:t>
            </w:r>
            <w:r w:rsidR="00165A67">
              <w:rPr>
                <w:noProof/>
                <w:webHidden/>
              </w:rPr>
              <w:fldChar w:fldCharType="end"/>
            </w:r>
          </w:hyperlink>
        </w:p>
        <w:p w14:paraId="7F178C4A" w14:textId="2279541E" w:rsidR="00165A67" w:rsidRDefault="00540275">
          <w:pPr>
            <w:pStyle w:val="TOC3"/>
            <w:tabs>
              <w:tab w:val="left" w:pos="960"/>
              <w:tab w:val="right" w:leader="dot" w:pos="9350"/>
            </w:tabs>
            <w:rPr>
              <w:rFonts w:eastAsiaTheme="minorEastAsia" w:cstheme="minorBidi"/>
              <w:noProof/>
              <w:sz w:val="24"/>
              <w:szCs w:val="24"/>
            </w:rPr>
          </w:pPr>
          <w:hyperlink w:anchor="_Toc96435528" w:history="1">
            <w:r w:rsidR="00165A67" w:rsidRPr="002C1837">
              <w:rPr>
                <w:rStyle w:val="Hyperlink"/>
                <w:rFonts w:ascii="Calibri" w:hAnsi="Calibri" w:cs="Calibri"/>
                <w:noProof/>
                <w:lang w:bidi="en-US"/>
              </w:rPr>
              <w:t>i.</w:t>
            </w:r>
            <w:r w:rsidR="00165A67">
              <w:rPr>
                <w:rFonts w:eastAsiaTheme="minorEastAsia" w:cstheme="minorBidi"/>
                <w:noProof/>
                <w:sz w:val="24"/>
                <w:szCs w:val="24"/>
              </w:rPr>
              <w:tab/>
            </w:r>
            <w:r w:rsidR="00165A67" w:rsidRPr="002C1837">
              <w:rPr>
                <w:rStyle w:val="Hyperlink"/>
                <w:rFonts w:ascii="Calibri" w:hAnsi="Calibri" w:cs="Calibri"/>
                <w:noProof/>
                <w:lang w:bidi="en-US"/>
              </w:rPr>
              <w:t>Data Sharing</w:t>
            </w:r>
            <w:r w:rsidR="00165A67" w:rsidRPr="002C1837">
              <w:rPr>
                <w:rStyle w:val="Hyperlink"/>
                <w:rFonts w:ascii="Calibri" w:hAnsi="Calibri" w:cs="Calibri"/>
                <w:noProof/>
                <w:spacing w:val="-1"/>
                <w:lang w:bidi="en-US"/>
              </w:rPr>
              <w:t xml:space="preserve"> </w:t>
            </w:r>
            <w:r w:rsidR="00165A67" w:rsidRPr="002C1837">
              <w:rPr>
                <w:rStyle w:val="Hyperlink"/>
                <w:rFonts w:ascii="Calibri" w:hAnsi="Calibri" w:cs="Calibri"/>
                <w:noProof/>
                <w:lang w:bidi="en-US"/>
              </w:rPr>
              <w:t>Policy</w:t>
            </w:r>
            <w:r w:rsidR="00165A67">
              <w:rPr>
                <w:noProof/>
                <w:webHidden/>
              </w:rPr>
              <w:tab/>
            </w:r>
            <w:r w:rsidR="00165A67">
              <w:rPr>
                <w:noProof/>
                <w:webHidden/>
              </w:rPr>
              <w:fldChar w:fldCharType="begin"/>
            </w:r>
            <w:r w:rsidR="00165A67">
              <w:rPr>
                <w:noProof/>
                <w:webHidden/>
              </w:rPr>
              <w:instrText xml:space="preserve"> PAGEREF _Toc96435528 \h </w:instrText>
            </w:r>
            <w:r w:rsidR="00165A67">
              <w:rPr>
                <w:noProof/>
                <w:webHidden/>
              </w:rPr>
            </w:r>
            <w:r w:rsidR="00165A67">
              <w:rPr>
                <w:noProof/>
                <w:webHidden/>
              </w:rPr>
              <w:fldChar w:fldCharType="separate"/>
            </w:r>
            <w:r w:rsidR="00165A67">
              <w:rPr>
                <w:noProof/>
                <w:webHidden/>
              </w:rPr>
              <w:t>20</w:t>
            </w:r>
            <w:r w:rsidR="00165A67">
              <w:rPr>
                <w:noProof/>
                <w:webHidden/>
              </w:rPr>
              <w:fldChar w:fldCharType="end"/>
            </w:r>
          </w:hyperlink>
        </w:p>
        <w:p w14:paraId="456DFB2D" w14:textId="6D1BBAA4" w:rsidR="00165A67" w:rsidRDefault="00540275">
          <w:pPr>
            <w:pStyle w:val="TOC3"/>
            <w:tabs>
              <w:tab w:val="left" w:pos="960"/>
              <w:tab w:val="right" w:leader="dot" w:pos="9350"/>
            </w:tabs>
            <w:rPr>
              <w:rFonts w:eastAsiaTheme="minorEastAsia" w:cstheme="minorBidi"/>
              <w:noProof/>
              <w:sz w:val="24"/>
              <w:szCs w:val="24"/>
            </w:rPr>
          </w:pPr>
          <w:hyperlink w:anchor="_Toc96435529" w:history="1">
            <w:r w:rsidR="00165A67" w:rsidRPr="002C1837">
              <w:rPr>
                <w:rStyle w:val="Hyperlink"/>
                <w:rFonts w:ascii="Calibri" w:hAnsi="Calibri" w:cs="Calibri"/>
                <w:noProof/>
                <w:lang w:bidi="en-US"/>
              </w:rPr>
              <w:t>ii.</w:t>
            </w:r>
            <w:r w:rsidR="00165A67">
              <w:rPr>
                <w:rFonts w:eastAsiaTheme="minorEastAsia" w:cstheme="minorBidi"/>
                <w:noProof/>
                <w:sz w:val="24"/>
                <w:szCs w:val="24"/>
              </w:rPr>
              <w:tab/>
            </w:r>
            <w:r w:rsidR="00165A67" w:rsidRPr="002C1837">
              <w:rPr>
                <w:rStyle w:val="Hyperlink"/>
                <w:rFonts w:ascii="Calibri" w:hAnsi="Calibri" w:cs="Calibri"/>
                <w:noProof/>
                <w:lang w:bidi="en-US"/>
              </w:rPr>
              <w:t>Biospecimen Sharing Policy</w:t>
            </w:r>
            <w:r w:rsidR="00165A67">
              <w:rPr>
                <w:noProof/>
                <w:webHidden/>
              </w:rPr>
              <w:tab/>
            </w:r>
            <w:r w:rsidR="00165A67">
              <w:rPr>
                <w:noProof/>
                <w:webHidden/>
              </w:rPr>
              <w:fldChar w:fldCharType="begin"/>
            </w:r>
            <w:r w:rsidR="00165A67">
              <w:rPr>
                <w:noProof/>
                <w:webHidden/>
              </w:rPr>
              <w:instrText xml:space="preserve"> PAGEREF _Toc96435529 \h </w:instrText>
            </w:r>
            <w:r w:rsidR="00165A67">
              <w:rPr>
                <w:noProof/>
                <w:webHidden/>
              </w:rPr>
            </w:r>
            <w:r w:rsidR="00165A67">
              <w:rPr>
                <w:noProof/>
                <w:webHidden/>
              </w:rPr>
              <w:fldChar w:fldCharType="separate"/>
            </w:r>
            <w:r w:rsidR="00165A67">
              <w:rPr>
                <w:noProof/>
                <w:webHidden/>
              </w:rPr>
              <w:t>20</w:t>
            </w:r>
            <w:r w:rsidR="00165A67">
              <w:rPr>
                <w:noProof/>
                <w:webHidden/>
              </w:rPr>
              <w:fldChar w:fldCharType="end"/>
            </w:r>
          </w:hyperlink>
        </w:p>
        <w:p w14:paraId="2749D6C6" w14:textId="745D2BFD" w:rsidR="00165A67" w:rsidRDefault="00540275">
          <w:pPr>
            <w:pStyle w:val="TOC3"/>
            <w:tabs>
              <w:tab w:val="left" w:pos="960"/>
              <w:tab w:val="right" w:leader="dot" w:pos="9350"/>
            </w:tabs>
            <w:rPr>
              <w:rFonts w:eastAsiaTheme="minorEastAsia" w:cstheme="minorBidi"/>
              <w:noProof/>
              <w:sz w:val="24"/>
              <w:szCs w:val="24"/>
            </w:rPr>
          </w:pPr>
          <w:hyperlink w:anchor="_Toc96435530" w:history="1">
            <w:r w:rsidR="00165A67" w:rsidRPr="002C1837">
              <w:rPr>
                <w:rStyle w:val="Hyperlink"/>
                <w:rFonts w:ascii="Calibri" w:hAnsi="Calibri" w:cs="Calibri"/>
                <w:noProof/>
                <w:lang w:bidi="en-US"/>
              </w:rPr>
              <w:t>iii.</w:t>
            </w:r>
            <w:r w:rsidR="00165A67">
              <w:rPr>
                <w:rFonts w:eastAsiaTheme="minorEastAsia" w:cstheme="minorBidi"/>
                <w:noProof/>
                <w:sz w:val="24"/>
                <w:szCs w:val="24"/>
              </w:rPr>
              <w:tab/>
            </w:r>
            <w:r w:rsidR="00165A67" w:rsidRPr="002C1837">
              <w:rPr>
                <w:rStyle w:val="Hyperlink"/>
                <w:rFonts w:ascii="Calibri" w:hAnsi="Calibri" w:cs="Calibri"/>
                <w:noProof/>
                <w:lang w:bidi="en-US"/>
              </w:rPr>
              <w:t>Genomic Data Sharing Plan</w:t>
            </w:r>
            <w:r w:rsidR="00165A67">
              <w:rPr>
                <w:noProof/>
                <w:webHidden/>
              </w:rPr>
              <w:tab/>
            </w:r>
            <w:r w:rsidR="00165A67">
              <w:rPr>
                <w:noProof/>
                <w:webHidden/>
              </w:rPr>
              <w:fldChar w:fldCharType="begin"/>
            </w:r>
            <w:r w:rsidR="00165A67">
              <w:rPr>
                <w:noProof/>
                <w:webHidden/>
              </w:rPr>
              <w:instrText xml:space="preserve"> PAGEREF _Toc96435530 \h </w:instrText>
            </w:r>
            <w:r w:rsidR="00165A67">
              <w:rPr>
                <w:noProof/>
                <w:webHidden/>
              </w:rPr>
            </w:r>
            <w:r w:rsidR="00165A67">
              <w:rPr>
                <w:noProof/>
                <w:webHidden/>
              </w:rPr>
              <w:fldChar w:fldCharType="separate"/>
            </w:r>
            <w:r w:rsidR="00165A67">
              <w:rPr>
                <w:noProof/>
                <w:webHidden/>
              </w:rPr>
              <w:t>20</w:t>
            </w:r>
            <w:r w:rsidR="00165A67">
              <w:rPr>
                <w:noProof/>
                <w:webHidden/>
              </w:rPr>
              <w:fldChar w:fldCharType="end"/>
            </w:r>
          </w:hyperlink>
        </w:p>
        <w:p w14:paraId="56C13335" w14:textId="28D67BE2" w:rsidR="00165A67" w:rsidRDefault="00540275">
          <w:pPr>
            <w:pStyle w:val="TOC2"/>
            <w:tabs>
              <w:tab w:val="left" w:pos="720"/>
              <w:tab w:val="right" w:leader="dot" w:pos="9350"/>
            </w:tabs>
            <w:rPr>
              <w:rFonts w:eastAsiaTheme="minorEastAsia" w:cstheme="minorBidi"/>
              <w:i w:val="0"/>
              <w:iCs w:val="0"/>
              <w:noProof/>
              <w:sz w:val="24"/>
              <w:szCs w:val="24"/>
            </w:rPr>
          </w:pPr>
          <w:hyperlink w:anchor="_Toc96435531" w:history="1">
            <w:r w:rsidR="00165A67" w:rsidRPr="002C1837">
              <w:rPr>
                <w:rStyle w:val="Hyperlink"/>
                <w:rFonts w:ascii="Calibri" w:hAnsi="Calibri" w:cs="Calibri"/>
                <w:noProof/>
                <w:lang w:bidi="en-US"/>
              </w:rPr>
              <w:t>i.</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Data Rights</w:t>
            </w:r>
            <w:r w:rsidR="00165A67">
              <w:rPr>
                <w:noProof/>
                <w:webHidden/>
              </w:rPr>
              <w:tab/>
            </w:r>
            <w:r w:rsidR="00165A67">
              <w:rPr>
                <w:noProof/>
                <w:webHidden/>
              </w:rPr>
              <w:fldChar w:fldCharType="begin"/>
            </w:r>
            <w:r w:rsidR="00165A67">
              <w:rPr>
                <w:noProof/>
                <w:webHidden/>
              </w:rPr>
              <w:instrText xml:space="preserve"> PAGEREF _Toc96435531 \h </w:instrText>
            </w:r>
            <w:r w:rsidR="00165A67">
              <w:rPr>
                <w:noProof/>
                <w:webHidden/>
              </w:rPr>
            </w:r>
            <w:r w:rsidR="00165A67">
              <w:rPr>
                <w:noProof/>
                <w:webHidden/>
              </w:rPr>
              <w:fldChar w:fldCharType="separate"/>
            </w:r>
            <w:r w:rsidR="00165A67">
              <w:rPr>
                <w:noProof/>
                <w:webHidden/>
              </w:rPr>
              <w:t>21</w:t>
            </w:r>
            <w:r w:rsidR="00165A67">
              <w:rPr>
                <w:noProof/>
                <w:webHidden/>
              </w:rPr>
              <w:fldChar w:fldCharType="end"/>
            </w:r>
          </w:hyperlink>
        </w:p>
        <w:p w14:paraId="4CD66AD2" w14:textId="72E880D0" w:rsidR="00165A67" w:rsidRDefault="00540275">
          <w:pPr>
            <w:pStyle w:val="TOC2"/>
            <w:tabs>
              <w:tab w:val="left" w:pos="720"/>
              <w:tab w:val="right" w:leader="dot" w:pos="9350"/>
            </w:tabs>
            <w:rPr>
              <w:rFonts w:eastAsiaTheme="minorEastAsia" w:cstheme="minorBidi"/>
              <w:i w:val="0"/>
              <w:iCs w:val="0"/>
              <w:noProof/>
              <w:sz w:val="24"/>
              <w:szCs w:val="24"/>
            </w:rPr>
          </w:pPr>
          <w:hyperlink w:anchor="_Toc96435532" w:history="1">
            <w:r w:rsidR="00165A67" w:rsidRPr="002C1837">
              <w:rPr>
                <w:rStyle w:val="Hyperlink"/>
                <w:rFonts w:ascii="Calibri" w:hAnsi="Calibri" w:cs="Calibri"/>
                <w:noProof/>
                <w:lang w:bidi="en-US"/>
              </w:rPr>
              <w:t>j.</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Data and Safety Monitoring</w:t>
            </w:r>
            <w:r w:rsidR="00165A67" w:rsidRPr="002C1837">
              <w:rPr>
                <w:rStyle w:val="Hyperlink"/>
                <w:rFonts w:ascii="Calibri" w:hAnsi="Calibri" w:cs="Calibri"/>
                <w:noProof/>
                <w:spacing w:val="-1"/>
                <w:lang w:bidi="en-US"/>
              </w:rPr>
              <w:t xml:space="preserve"> </w:t>
            </w:r>
            <w:r w:rsidR="00165A67" w:rsidRPr="002C1837">
              <w:rPr>
                <w:rStyle w:val="Hyperlink"/>
                <w:rFonts w:ascii="Calibri" w:hAnsi="Calibri" w:cs="Calibri"/>
                <w:noProof/>
                <w:lang w:bidi="en-US"/>
              </w:rPr>
              <w:t>Requirements</w:t>
            </w:r>
            <w:r w:rsidR="00165A67">
              <w:rPr>
                <w:noProof/>
                <w:webHidden/>
              </w:rPr>
              <w:tab/>
            </w:r>
            <w:r w:rsidR="00165A67">
              <w:rPr>
                <w:noProof/>
                <w:webHidden/>
              </w:rPr>
              <w:fldChar w:fldCharType="begin"/>
            </w:r>
            <w:r w:rsidR="00165A67">
              <w:rPr>
                <w:noProof/>
                <w:webHidden/>
              </w:rPr>
              <w:instrText xml:space="preserve"> PAGEREF _Toc96435532 \h </w:instrText>
            </w:r>
            <w:r w:rsidR="00165A67">
              <w:rPr>
                <w:noProof/>
                <w:webHidden/>
              </w:rPr>
            </w:r>
            <w:r w:rsidR="00165A67">
              <w:rPr>
                <w:noProof/>
                <w:webHidden/>
              </w:rPr>
              <w:fldChar w:fldCharType="separate"/>
            </w:r>
            <w:r w:rsidR="00165A67">
              <w:rPr>
                <w:noProof/>
                <w:webHidden/>
              </w:rPr>
              <w:t>21</w:t>
            </w:r>
            <w:r w:rsidR="00165A67">
              <w:rPr>
                <w:noProof/>
                <w:webHidden/>
              </w:rPr>
              <w:fldChar w:fldCharType="end"/>
            </w:r>
          </w:hyperlink>
        </w:p>
        <w:p w14:paraId="58CCC9B6" w14:textId="55535F6F" w:rsidR="00165A67" w:rsidRDefault="00540275">
          <w:pPr>
            <w:pStyle w:val="TOC3"/>
            <w:tabs>
              <w:tab w:val="left" w:pos="960"/>
              <w:tab w:val="right" w:leader="dot" w:pos="9350"/>
            </w:tabs>
            <w:rPr>
              <w:rFonts w:eastAsiaTheme="minorEastAsia" w:cstheme="minorBidi"/>
              <w:noProof/>
              <w:sz w:val="24"/>
              <w:szCs w:val="24"/>
            </w:rPr>
          </w:pPr>
          <w:hyperlink w:anchor="_Toc96435533" w:history="1">
            <w:r w:rsidR="00165A67" w:rsidRPr="002C1837">
              <w:rPr>
                <w:rStyle w:val="Hyperlink"/>
                <w:rFonts w:ascii="Calibri" w:hAnsi="Calibri" w:cs="Calibri"/>
                <w:noProof/>
                <w:lang w:bidi="en-US"/>
              </w:rPr>
              <w:t>i.</w:t>
            </w:r>
            <w:r w:rsidR="00165A67">
              <w:rPr>
                <w:rFonts w:eastAsiaTheme="minorEastAsia" w:cstheme="minorBidi"/>
                <w:noProof/>
                <w:sz w:val="24"/>
                <w:szCs w:val="24"/>
              </w:rPr>
              <w:tab/>
            </w:r>
            <w:r w:rsidR="00165A67" w:rsidRPr="002C1837">
              <w:rPr>
                <w:rStyle w:val="Hyperlink"/>
                <w:rFonts w:ascii="Calibri" w:hAnsi="Calibri" w:cs="Calibri"/>
                <w:noProof/>
                <w:lang w:bidi="en-US"/>
              </w:rPr>
              <w:t>Data and Safety Monitoring Plan</w:t>
            </w:r>
            <w:r w:rsidR="00165A67">
              <w:rPr>
                <w:noProof/>
                <w:webHidden/>
              </w:rPr>
              <w:tab/>
            </w:r>
            <w:r w:rsidR="00165A67">
              <w:rPr>
                <w:noProof/>
                <w:webHidden/>
              </w:rPr>
              <w:fldChar w:fldCharType="begin"/>
            </w:r>
            <w:r w:rsidR="00165A67">
              <w:rPr>
                <w:noProof/>
                <w:webHidden/>
              </w:rPr>
              <w:instrText xml:space="preserve"> PAGEREF _Toc96435533 \h </w:instrText>
            </w:r>
            <w:r w:rsidR="00165A67">
              <w:rPr>
                <w:noProof/>
                <w:webHidden/>
              </w:rPr>
            </w:r>
            <w:r w:rsidR="00165A67">
              <w:rPr>
                <w:noProof/>
                <w:webHidden/>
              </w:rPr>
              <w:fldChar w:fldCharType="separate"/>
            </w:r>
            <w:r w:rsidR="00165A67">
              <w:rPr>
                <w:noProof/>
                <w:webHidden/>
              </w:rPr>
              <w:t>21</w:t>
            </w:r>
            <w:r w:rsidR="00165A67">
              <w:rPr>
                <w:noProof/>
                <w:webHidden/>
              </w:rPr>
              <w:fldChar w:fldCharType="end"/>
            </w:r>
          </w:hyperlink>
        </w:p>
        <w:p w14:paraId="436339A3" w14:textId="7CFBF0A5" w:rsidR="00165A67" w:rsidRDefault="00540275">
          <w:pPr>
            <w:pStyle w:val="TOC3"/>
            <w:tabs>
              <w:tab w:val="left" w:pos="960"/>
              <w:tab w:val="right" w:leader="dot" w:pos="9350"/>
            </w:tabs>
            <w:rPr>
              <w:rFonts w:eastAsiaTheme="minorEastAsia" w:cstheme="minorBidi"/>
              <w:noProof/>
              <w:sz w:val="24"/>
              <w:szCs w:val="24"/>
            </w:rPr>
          </w:pPr>
          <w:hyperlink w:anchor="_Toc96435534" w:history="1">
            <w:r w:rsidR="00165A67" w:rsidRPr="002C1837">
              <w:rPr>
                <w:rStyle w:val="Hyperlink"/>
                <w:rFonts w:ascii="Calibri" w:hAnsi="Calibri" w:cs="Calibri"/>
                <w:noProof/>
                <w:lang w:bidi="en-US"/>
              </w:rPr>
              <w:t>ii.</w:t>
            </w:r>
            <w:r w:rsidR="00165A67">
              <w:rPr>
                <w:rFonts w:eastAsiaTheme="minorEastAsia" w:cstheme="minorBidi"/>
                <w:noProof/>
                <w:sz w:val="24"/>
                <w:szCs w:val="24"/>
              </w:rPr>
              <w:tab/>
            </w:r>
            <w:r w:rsidR="00165A67" w:rsidRPr="002C1837">
              <w:rPr>
                <w:rStyle w:val="Hyperlink"/>
                <w:rFonts w:ascii="Calibri" w:hAnsi="Calibri" w:cs="Calibri"/>
                <w:noProof/>
                <w:lang w:bidi="en-US"/>
              </w:rPr>
              <w:t>Clinical Site Monitoring of Each Accruing Organization</w:t>
            </w:r>
            <w:r w:rsidR="00165A67">
              <w:rPr>
                <w:noProof/>
                <w:webHidden/>
              </w:rPr>
              <w:tab/>
            </w:r>
            <w:r w:rsidR="00165A67">
              <w:rPr>
                <w:noProof/>
                <w:webHidden/>
              </w:rPr>
              <w:fldChar w:fldCharType="begin"/>
            </w:r>
            <w:r w:rsidR="00165A67">
              <w:rPr>
                <w:noProof/>
                <w:webHidden/>
              </w:rPr>
              <w:instrText xml:space="preserve"> PAGEREF _Toc96435534 \h </w:instrText>
            </w:r>
            <w:r w:rsidR="00165A67">
              <w:rPr>
                <w:noProof/>
                <w:webHidden/>
              </w:rPr>
            </w:r>
            <w:r w:rsidR="00165A67">
              <w:rPr>
                <w:noProof/>
                <w:webHidden/>
              </w:rPr>
              <w:fldChar w:fldCharType="separate"/>
            </w:r>
            <w:r w:rsidR="00165A67">
              <w:rPr>
                <w:noProof/>
                <w:webHidden/>
              </w:rPr>
              <w:t>21</w:t>
            </w:r>
            <w:r w:rsidR="00165A67">
              <w:rPr>
                <w:noProof/>
                <w:webHidden/>
              </w:rPr>
              <w:fldChar w:fldCharType="end"/>
            </w:r>
          </w:hyperlink>
        </w:p>
        <w:p w14:paraId="50A6F8FB" w14:textId="22B35DE6" w:rsidR="00165A67" w:rsidRDefault="00540275">
          <w:pPr>
            <w:pStyle w:val="TOC2"/>
            <w:tabs>
              <w:tab w:val="left" w:pos="720"/>
              <w:tab w:val="right" w:leader="dot" w:pos="9350"/>
            </w:tabs>
            <w:rPr>
              <w:rFonts w:eastAsiaTheme="minorEastAsia" w:cstheme="minorBidi"/>
              <w:i w:val="0"/>
              <w:iCs w:val="0"/>
              <w:noProof/>
              <w:sz w:val="24"/>
              <w:szCs w:val="24"/>
            </w:rPr>
          </w:pPr>
          <w:hyperlink w:anchor="_Toc96435535" w:history="1">
            <w:r w:rsidR="00165A67" w:rsidRPr="002C1837">
              <w:rPr>
                <w:rStyle w:val="Hyperlink"/>
                <w:rFonts w:cstheme="minorHAnsi"/>
                <w:noProof/>
                <w:lang w:bidi="en-US"/>
              </w:rPr>
              <w:t>k.</w:t>
            </w:r>
            <w:r w:rsidR="00165A67">
              <w:rPr>
                <w:rFonts w:eastAsiaTheme="minorEastAsia" w:cstheme="minorBidi"/>
                <w:i w:val="0"/>
                <w:iCs w:val="0"/>
                <w:noProof/>
                <w:sz w:val="24"/>
                <w:szCs w:val="24"/>
              </w:rPr>
              <w:tab/>
            </w:r>
            <w:r w:rsidR="00165A67" w:rsidRPr="002C1837">
              <w:rPr>
                <w:rStyle w:val="Hyperlink"/>
                <w:rFonts w:cstheme="minorHAnsi"/>
                <w:noProof/>
                <w:lang w:bidi="en-US"/>
              </w:rPr>
              <w:t>Record Retention and Access</w:t>
            </w:r>
            <w:r w:rsidR="00165A67">
              <w:rPr>
                <w:noProof/>
                <w:webHidden/>
              </w:rPr>
              <w:tab/>
            </w:r>
            <w:r w:rsidR="00165A67">
              <w:rPr>
                <w:noProof/>
                <w:webHidden/>
              </w:rPr>
              <w:fldChar w:fldCharType="begin"/>
            </w:r>
            <w:r w:rsidR="00165A67">
              <w:rPr>
                <w:noProof/>
                <w:webHidden/>
              </w:rPr>
              <w:instrText xml:space="preserve"> PAGEREF _Toc96435535 \h </w:instrText>
            </w:r>
            <w:r w:rsidR="00165A67">
              <w:rPr>
                <w:noProof/>
                <w:webHidden/>
              </w:rPr>
            </w:r>
            <w:r w:rsidR="00165A67">
              <w:rPr>
                <w:noProof/>
                <w:webHidden/>
              </w:rPr>
              <w:fldChar w:fldCharType="separate"/>
            </w:r>
            <w:r w:rsidR="00165A67">
              <w:rPr>
                <w:noProof/>
                <w:webHidden/>
              </w:rPr>
              <w:t>22</w:t>
            </w:r>
            <w:r w:rsidR="00165A67">
              <w:rPr>
                <w:noProof/>
                <w:webHidden/>
              </w:rPr>
              <w:fldChar w:fldCharType="end"/>
            </w:r>
          </w:hyperlink>
        </w:p>
        <w:p w14:paraId="30AA9C10" w14:textId="2F8A61E8" w:rsidR="00165A67" w:rsidRDefault="00540275">
          <w:pPr>
            <w:pStyle w:val="TOC2"/>
            <w:tabs>
              <w:tab w:val="left" w:pos="720"/>
              <w:tab w:val="right" w:leader="dot" w:pos="9350"/>
            </w:tabs>
            <w:rPr>
              <w:rFonts w:eastAsiaTheme="minorEastAsia" w:cstheme="minorBidi"/>
              <w:i w:val="0"/>
              <w:iCs w:val="0"/>
              <w:noProof/>
              <w:sz w:val="24"/>
              <w:szCs w:val="24"/>
            </w:rPr>
          </w:pPr>
          <w:hyperlink w:anchor="_Toc96435536" w:history="1">
            <w:r w:rsidR="00165A67" w:rsidRPr="002C1837">
              <w:rPr>
                <w:rStyle w:val="Hyperlink"/>
                <w:rFonts w:ascii="Calibri" w:hAnsi="Calibri" w:cs="Calibri"/>
                <w:noProof/>
                <w:lang w:bidi="en-US"/>
              </w:rPr>
              <w:t>l.</w:t>
            </w:r>
            <w:r w:rsidR="00165A67">
              <w:rPr>
                <w:rFonts w:eastAsiaTheme="minorEastAsia" w:cstheme="minorBidi"/>
                <w:i w:val="0"/>
                <w:iCs w:val="0"/>
                <w:noProof/>
                <w:sz w:val="24"/>
                <w:szCs w:val="24"/>
              </w:rPr>
              <w:tab/>
            </w:r>
            <w:r w:rsidR="00165A67" w:rsidRPr="002C1837">
              <w:rPr>
                <w:rStyle w:val="Hyperlink"/>
                <w:rFonts w:ascii="Calibri" w:hAnsi="Calibri" w:cs="Calibri"/>
                <w:noProof/>
                <w:lang w:bidi="en-US"/>
              </w:rPr>
              <w:t>Related Documents</w:t>
            </w:r>
            <w:r w:rsidR="00165A67">
              <w:rPr>
                <w:noProof/>
                <w:webHidden/>
              </w:rPr>
              <w:tab/>
            </w:r>
            <w:r w:rsidR="00165A67">
              <w:rPr>
                <w:noProof/>
                <w:webHidden/>
              </w:rPr>
              <w:fldChar w:fldCharType="begin"/>
            </w:r>
            <w:r w:rsidR="00165A67">
              <w:rPr>
                <w:noProof/>
                <w:webHidden/>
              </w:rPr>
              <w:instrText xml:space="preserve"> PAGEREF _Toc96435536 \h </w:instrText>
            </w:r>
            <w:r w:rsidR="00165A67">
              <w:rPr>
                <w:noProof/>
                <w:webHidden/>
              </w:rPr>
            </w:r>
            <w:r w:rsidR="00165A67">
              <w:rPr>
                <w:noProof/>
                <w:webHidden/>
              </w:rPr>
              <w:fldChar w:fldCharType="separate"/>
            </w:r>
            <w:r w:rsidR="00165A67">
              <w:rPr>
                <w:noProof/>
                <w:webHidden/>
              </w:rPr>
              <w:t>22</w:t>
            </w:r>
            <w:r w:rsidR="00165A67">
              <w:rPr>
                <w:noProof/>
                <w:webHidden/>
              </w:rPr>
              <w:fldChar w:fldCharType="end"/>
            </w:r>
          </w:hyperlink>
        </w:p>
        <w:p w14:paraId="1C31D45A" w14:textId="14836ED9" w:rsidR="00165A67" w:rsidRDefault="00540275">
          <w:pPr>
            <w:pStyle w:val="TOC1"/>
            <w:tabs>
              <w:tab w:val="left" w:pos="480"/>
              <w:tab w:val="right" w:leader="dot" w:pos="9350"/>
            </w:tabs>
            <w:rPr>
              <w:rFonts w:eastAsiaTheme="minorEastAsia" w:cstheme="minorBidi"/>
              <w:b w:val="0"/>
              <w:bCs w:val="0"/>
              <w:noProof/>
              <w:sz w:val="24"/>
              <w:szCs w:val="24"/>
            </w:rPr>
          </w:pPr>
          <w:hyperlink w:anchor="_Toc96435537" w:history="1">
            <w:r w:rsidR="00165A67" w:rsidRPr="002C1837">
              <w:rPr>
                <w:rStyle w:val="Hyperlink"/>
                <w:rFonts w:cstheme="minorHAnsi"/>
                <w:noProof/>
                <w:w w:val="97"/>
                <w:lang w:bidi="en-US"/>
              </w:rPr>
              <w:t>VI.</w:t>
            </w:r>
            <w:r w:rsidR="00165A67">
              <w:rPr>
                <w:rFonts w:eastAsiaTheme="minorEastAsia" w:cstheme="minorBidi"/>
                <w:b w:val="0"/>
                <w:bCs w:val="0"/>
                <w:noProof/>
                <w:sz w:val="24"/>
                <w:szCs w:val="24"/>
              </w:rPr>
              <w:tab/>
            </w:r>
            <w:r w:rsidR="00165A67" w:rsidRPr="002C1837">
              <w:rPr>
                <w:rStyle w:val="Hyperlink"/>
                <w:rFonts w:cstheme="minorHAnsi"/>
                <w:noProof/>
                <w:lang w:bidi="en-US"/>
              </w:rPr>
              <w:t>Key Definitions for these Guidelines</w:t>
            </w:r>
            <w:r w:rsidR="00165A67">
              <w:rPr>
                <w:noProof/>
                <w:webHidden/>
              </w:rPr>
              <w:tab/>
            </w:r>
            <w:r w:rsidR="00165A67">
              <w:rPr>
                <w:noProof/>
                <w:webHidden/>
              </w:rPr>
              <w:fldChar w:fldCharType="begin"/>
            </w:r>
            <w:r w:rsidR="00165A67">
              <w:rPr>
                <w:noProof/>
                <w:webHidden/>
              </w:rPr>
              <w:instrText xml:space="preserve"> PAGEREF _Toc96435537 \h </w:instrText>
            </w:r>
            <w:r w:rsidR="00165A67">
              <w:rPr>
                <w:noProof/>
                <w:webHidden/>
              </w:rPr>
            </w:r>
            <w:r w:rsidR="00165A67">
              <w:rPr>
                <w:noProof/>
                <w:webHidden/>
              </w:rPr>
              <w:fldChar w:fldCharType="separate"/>
            </w:r>
            <w:r w:rsidR="00165A67">
              <w:rPr>
                <w:noProof/>
                <w:webHidden/>
              </w:rPr>
              <w:t>23</w:t>
            </w:r>
            <w:r w:rsidR="00165A67">
              <w:rPr>
                <w:noProof/>
                <w:webHidden/>
              </w:rPr>
              <w:fldChar w:fldCharType="end"/>
            </w:r>
          </w:hyperlink>
        </w:p>
        <w:p w14:paraId="3EAC3F90" w14:textId="64AD80FC" w:rsidR="00165A67" w:rsidRDefault="00540275">
          <w:pPr>
            <w:pStyle w:val="TOC1"/>
            <w:tabs>
              <w:tab w:val="left" w:pos="720"/>
              <w:tab w:val="right" w:leader="dot" w:pos="9350"/>
            </w:tabs>
            <w:rPr>
              <w:rFonts w:eastAsiaTheme="minorEastAsia" w:cstheme="minorBidi"/>
              <w:b w:val="0"/>
              <w:bCs w:val="0"/>
              <w:noProof/>
              <w:sz w:val="24"/>
              <w:szCs w:val="24"/>
            </w:rPr>
          </w:pPr>
          <w:hyperlink w:anchor="_Toc96435538" w:history="1">
            <w:r w:rsidR="00165A67" w:rsidRPr="002C1837">
              <w:rPr>
                <w:rStyle w:val="Hyperlink"/>
                <w:rFonts w:cstheme="minorHAnsi"/>
                <w:noProof/>
                <w:w w:val="97"/>
                <w:lang w:bidi="en-US"/>
              </w:rPr>
              <w:t>VII.</w:t>
            </w:r>
            <w:r w:rsidR="00165A67">
              <w:rPr>
                <w:rFonts w:eastAsiaTheme="minorEastAsia" w:cstheme="minorBidi"/>
                <w:b w:val="0"/>
                <w:bCs w:val="0"/>
                <w:noProof/>
                <w:sz w:val="24"/>
                <w:szCs w:val="24"/>
              </w:rPr>
              <w:tab/>
            </w:r>
            <w:r w:rsidR="00165A67" w:rsidRPr="002C1837">
              <w:rPr>
                <w:rStyle w:val="Hyperlink"/>
                <w:rFonts w:cstheme="minorHAnsi"/>
                <w:noProof/>
                <w:lang w:bidi="en-US"/>
              </w:rPr>
              <w:t>Important Abbreviations</w:t>
            </w:r>
            <w:r w:rsidR="00165A67">
              <w:rPr>
                <w:noProof/>
                <w:webHidden/>
              </w:rPr>
              <w:tab/>
            </w:r>
            <w:r w:rsidR="00165A67">
              <w:rPr>
                <w:noProof/>
                <w:webHidden/>
              </w:rPr>
              <w:fldChar w:fldCharType="begin"/>
            </w:r>
            <w:r w:rsidR="00165A67">
              <w:rPr>
                <w:noProof/>
                <w:webHidden/>
              </w:rPr>
              <w:instrText xml:space="preserve"> PAGEREF _Toc96435538 \h </w:instrText>
            </w:r>
            <w:r w:rsidR="00165A67">
              <w:rPr>
                <w:noProof/>
                <w:webHidden/>
              </w:rPr>
            </w:r>
            <w:r w:rsidR="00165A67">
              <w:rPr>
                <w:noProof/>
                <w:webHidden/>
              </w:rPr>
              <w:fldChar w:fldCharType="separate"/>
            </w:r>
            <w:r w:rsidR="00165A67">
              <w:rPr>
                <w:noProof/>
                <w:webHidden/>
              </w:rPr>
              <w:t>24</w:t>
            </w:r>
            <w:r w:rsidR="00165A67">
              <w:rPr>
                <w:noProof/>
                <w:webHidden/>
              </w:rPr>
              <w:fldChar w:fldCharType="end"/>
            </w:r>
          </w:hyperlink>
        </w:p>
        <w:p w14:paraId="710F39FF" w14:textId="786E2725" w:rsidR="00165A67" w:rsidRDefault="00540275">
          <w:pPr>
            <w:pStyle w:val="TOC1"/>
            <w:tabs>
              <w:tab w:val="left" w:pos="720"/>
              <w:tab w:val="right" w:leader="dot" w:pos="9350"/>
            </w:tabs>
            <w:rPr>
              <w:rFonts w:eastAsiaTheme="minorEastAsia" w:cstheme="minorBidi"/>
              <w:b w:val="0"/>
              <w:bCs w:val="0"/>
              <w:noProof/>
              <w:sz w:val="24"/>
              <w:szCs w:val="24"/>
            </w:rPr>
          </w:pPr>
          <w:hyperlink w:anchor="_Toc96435539" w:history="1">
            <w:r w:rsidR="00165A67" w:rsidRPr="002C1837">
              <w:rPr>
                <w:rStyle w:val="Hyperlink"/>
                <w:rFonts w:cstheme="minorHAnsi"/>
                <w:noProof/>
                <w:w w:val="97"/>
                <w:lang w:bidi="en-US"/>
              </w:rPr>
              <w:t>VIII.</w:t>
            </w:r>
            <w:r w:rsidR="00165A67">
              <w:rPr>
                <w:rFonts w:eastAsiaTheme="minorEastAsia" w:cstheme="minorBidi"/>
                <w:b w:val="0"/>
                <w:bCs w:val="0"/>
                <w:noProof/>
                <w:sz w:val="24"/>
                <w:szCs w:val="24"/>
              </w:rPr>
              <w:tab/>
            </w:r>
            <w:r w:rsidR="00165A67" w:rsidRPr="002C1837">
              <w:rPr>
                <w:rStyle w:val="Hyperlink"/>
                <w:rFonts w:cstheme="minorHAnsi"/>
                <w:noProof/>
                <w:lang w:bidi="en-US"/>
              </w:rPr>
              <w:t>Document Submission Checklist</w:t>
            </w:r>
            <w:r w:rsidR="00165A67">
              <w:rPr>
                <w:noProof/>
                <w:webHidden/>
              </w:rPr>
              <w:tab/>
            </w:r>
            <w:r w:rsidR="00165A67">
              <w:rPr>
                <w:noProof/>
                <w:webHidden/>
              </w:rPr>
              <w:fldChar w:fldCharType="begin"/>
            </w:r>
            <w:r w:rsidR="00165A67">
              <w:rPr>
                <w:noProof/>
                <w:webHidden/>
              </w:rPr>
              <w:instrText xml:space="preserve"> PAGEREF _Toc96435539 \h </w:instrText>
            </w:r>
            <w:r w:rsidR="00165A67">
              <w:rPr>
                <w:noProof/>
                <w:webHidden/>
              </w:rPr>
            </w:r>
            <w:r w:rsidR="00165A67">
              <w:rPr>
                <w:noProof/>
                <w:webHidden/>
              </w:rPr>
              <w:fldChar w:fldCharType="separate"/>
            </w:r>
            <w:r w:rsidR="00165A67">
              <w:rPr>
                <w:noProof/>
                <w:webHidden/>
              </w:rPr>
              <w:t>25</w:t>
            </w:r>
            <w:r w:rsidR="00165A67">
              <w:rPr>
                <w:noProof/>
                <w:webHidden/>
              </w:rPr>
              <w:fldChar w:fldCharType="end"/>
            </w:r>
          </w:hyperlink>
        </w:p>
        <w:p w14:paraId="5DB458EF" w14:textId="7030DECD" w:rsidR="00930A6B" w:rsidRPr="00BE30CC" w:rsidRDefault="00E0129A" w:rsidP="00930A6B">
          <w:pPr>
            <w:rPr>
              <w:rFonts w:eastAsiaTheme="minorEastAsia"/>
              <w:b/>
              <w:bCs/>
              <w:noProof/>
            </w:rPr>
          </w:pPr>
          <w:r w:rsidRPr="00634FE4">
            <w:rPr>
              <w:sz w:val="22"/>
              <w:szCs w:val="22"/>
            </w:rPr>
            <w:fldChar w:fldCharType="end"/>
          </w:r>
          <w:r w:rsidR="008C22E6" w:rsidRPr="00BE30CC">
            <w:rPr>
              <w:b/>
              <w:bCs/>
              <w:sz w:val="22"/>
              <w:szCs w:val="22"/>
            </w:rPr>
            <w:fldChar w:fldCharType="begin"/>
          </w:r>
          <w:r w:rsidR="008C22E6" w:rsidRPr="00BE30CC">
            <w:rPr>
              <w:b/>
              <w:bCs/>
              <w:sz w:val="22"/>
              <w:szCs w:val="22"/>
            </w:rPr>
            <w:instrText xml:space="preserve"> TOC \o "1-1" \f \h \z \u \t "Heading 2,2,Heading 3,3,Heading 4,4" </w:instrText>
          </w:r>
          <w:r w:rsidR="008C22E6" w:rsidRPr="00BE30CC">
            <w:rPr>
              <w:b/>
              <w:bCs/>
              <w:sz w:val="22"/>
              <w:szCs w:val="22"/>
            </w:rPr>
            <w:fldChar w:fldCharType="separate"/>
          </w:r>
        </w:p>
        <w:p w14:paraId="0DA43B20" w14:textId="72195413" w:rsidR="008C22E6" w:rsidRPr="00BE30CC" w:rsidRDefault="008C22E6">
          <w:pPr>
            <w:pStyle w:val="TOC1"/>
            <w:tabs>
              <w:tab w:val="right" w:leader="underscore" w:pos="9350"/>
            </w:tabs>
            <w:rPr>
              <w:rFonts w:ascii="Times New Roman" w:eastAsiaTheme="minorEastAsia" w:hAnsi="Times New Roman"/>
              <w:b w:val="0"/>
              <w:bCs w:val="0"/>
              <w:noProof/>
            </w:rPr>
          </w:pPr>
        </w:p>
        <w:p w14:paraId="608E9421" w14:textId="6D07C242" w:rsidR="008C22E6" w:rsidRPr="007719CB" w:rsidRDefault="008C22E6">
          <w:r w:rsidRPr="00BE30CC">
            <w:rPr>
              <w:b/>
              <w:bCs/>
              <w:sz w:val="22"/>
              <w:szCs w:val="22"/>
            </w:rPr>
            <w:fldChar w:fldCharType="end"/>
          </w:r>
        </w:p>
      </w:sdtContent>
    </w:sdt>
    <w:p w14:paraId="09078425" w14:textId="77777777" w:rsidR="008C22E6" w:rsidRPr="007719CB" w:rsidRDefault="008C22E6">
      <w:pPr>
        <w:rPr>
          <w:sz w:val="32"/>
        </w:rPr>
      </w:pPr>
    </w:p>
    <w:p w14:paraId="468939D0" w14:textId="77777777" w:rsidR="008C22E6" w:rsidRPr="007719CB" w:rsidRDefault="008C22E6">
      <w:pPr>
        <w:rPr>
          <w:sz w:val="32"/>
        </w:rPr>
      </w:pPr>
    </w:p>
    <w:p w14:paraId="39911FC4" w14:textId="77777777" w:rsidR="008C22E6" w:rsidRPr="007719CB" w:rsidRDefault="008C22E6">
      <w:pPr>
        <w:rPr>
          <w:sz w:val="32"/>
        </w:rPr>
      </w:pPr>
    </w:p>
    <w:p w14:paraId="2FFAE778" w14:textId="197BB310" w:rsidR="008C22E6" w:rsidRPr="007719CB" w:rsidRDefault="008C22E6">
      <w:pPr>
        <w:rPr>
          <w:sz w:val="32"/>
        </w:rPr>
        <w:sectPr w:rsidR="008C22E6" w:rsidRPr="007719CB" w:rsidSect="00694165">
          <w:headerReference w:type="even" r:id="rId19"/>
          <w:headerReference w:type="default" r:id="rId20"/>
          <w:footerReference w:type="default" r:id="rId21"/>
          <w:headerReference w:type="first" r:id="rId22"/>
          <w:pgSz w:w="12240" w:h="15840"/>
          <w:pgMar w:top="1440" w:right="1440" w:bottom="1440" w:left="1440" w:header="0" w:footer="446" w:gutter="0"/>
          <w:cols w:space="720"/>
          <w:titlePg/>
          <w:docGrid w:linePitch="326"/>
        </w:sectPr>
      </w:pPr>
    </w:p>
    <w:p w14:paraId="3B0DB7EE" w14:textId="77777777" w:rsidR="00D87252" w:rsidRPr="007719CB" w:rsidRDefault="00D87252">
      <w:pPr>
        <w:sectPr w:rsidR="00D87252" w:rsidRPr="007719CB" w:rsidSect="00D23568">
          <w:type w:val="continuous"/>
          <w:pgSz w:w="12240" w:h="15840"/>
          <w:pgMar w:top="1426" w:right="446" w:bottom="1210" w:left="245" w:header="720" w:footer="720" w:gutter="0"/>
          <w:cols w:space="720"/>
        </w:sectPr>
      </w:pPr>
    </w:p>
    <w:p w14:paraId="2C2D5F51" w14:textId="3449C77C" w:rsidR="00535514" w:rsidRPr="0040322C" w:rsidRDefault="00070AC1" w:rsidP="008C22E6">
      <w:pPr>
        <w:pStyle w:val="Heading1"/>
        <w:rPr>
          <w:rFonts w:asciiTheme="minorHAnsi" w:hAnsiTheme="minorHAnsi" w:cstheme="minorHAnsi"/>
        </w:rPr>
      </w:pPr>
      <w:bookmarkStart w:id="0" w:name="_Toc29908024"/>
      <w:bookmarkStart w:id="1" w:name="_Toc96435481"/>
      <w:r w:rsidRPr="0040322C">
        <w:rPr>
          <w:rFonts w:asciiTheme="minorHAnsi" w:hAnsiTheme="minorHAnsi" w:cstheme="minorHAnsi"/>
        </w:rPr>
        <w:lastRenderedPageBreak/>
        <w:t>Introduction</w:t>
      </w:r>
      <w:bookmarkEnd w:id="0"/>
      <w:bookmarkEnd w:id="1"/>
    </w:p>
    <w:p w14:paraId="74A9E1C4" w14:textId="7EA16E51" w:rsidR="00535514" w:rsidRPr="0040322C" w:rsidRDefault="00070AC1" w:rsidP="000864AD">
      <w:pPr>
        <w:pStyle w:val="Heading2"/>
        <w:numPr>
          <w:ilvl w:val="0"/>
          <w:numId w:val="3"/>
        </w:numPr>
        <w:rPr>
          <w:rFonts w:asciiTheme="minorHAnsi" w:hAnsiTheme="minorHAnsi" w:cstheme="minorHAnsi"/>
        </w:rPr>
      </w:pPr>
      <w:bookmarkStart w:id="2" w:name="_Toc29908025"/>
      <w:bookmarkStart w:id="3" w:name="_Toc96435482"/>
      <w:r w:rsidRPr="0040322C">
        <w:rPr>
          <w:rFonts w:asciiTheme="minorHAnsi" w:hAnsiTheme="minorHAnsi" w:cstheme="minorHAnsi"/>
        </w:rPr>
        <w:t>Purpose of Program Guidelines</w:t>
      </w:r>
      <w:bookmarkEnd w:id="2"/>
      <w:bookmarkEnd w:id="3"/>
    </w:p>
    <w:p w14:paraId="37605263" w14:textId="773C5E04" w:rsidR="00D87252" w:rsidRPr="0040322C" w:rsidRDefault="00E46758" w:rsidP="00297DA7">
      <w:pPr>
        <w:pStyle w:val="BodyText"/>
        <w:ind w:left="1080"/>
        <w:rPr>
          <w:rFonts w:asciiTheme="minorHAnsi" w:hAnsiTheme="minorHAnsi" w:cstheme="minorHAnsi"/>
        </w:rPr>
      </w:pPr>
      <w:r w:rsidRPr="0040322C">
        <w:rPr>
          <w:rFonts w:asciiTheme="minorHAnsi" w:hAnsiTheme="minorHAnsi" w:cstheme="minorHAnsi"/>
        </w:rPr>
        <w:t xml:space="preserve">The </w:t>
      </w:r>
      <w:r w:rsidR="00F44C92" w:rsidRPr="0040322C">
        <w:rPr>
          <w:rFonts w:asciiTheme="minorHAnsi" w:hAnsiTheme="minorHAnsi" w:cstheme="minorHAnsi"/>
        </w:rPr>
        <w:t>U</w:t>
      </w:r>
      <w:r w:rsidRPr="0040322C">
        <w:rPr>
          <w:rFonts w:asciiTheme="minorHAnsi" w:hAnsiTheme="minorHAnsi" w:cstheme="minorHAnsi"/>
        </w:rPr>
        <w:t>nited States</w:t>
      </w:r>
      <w:r w:rsidR="00F44C92" w:rsidRPr="0040322C">
        <w:rPr>
          <w:rFonts w:asciiTheme="minorHAnsi" w:hAnsiTheme="minorHAnsi" w:cstheme="minorHAnsi"/>
        </w:rPr>
        <w:t>-Latin American-Caribbean</w:t>
      </w:r>
      <w:r w:rsidR="007E7F17" w:rsidRPr="0040322C">
        <w:rPr>
          <w:rFonts w:asciiTheme="minorHAnsi" w:hAnsiTheme="minorHAnsi" w:cstheme="minorHAnsi"/>
        </w:rPr>
        <w:t xml:space="preserve"> HIV/HPV-Cancer Prevention</w:t>
      </w:r>
      <w:r w:rsidR="00F44C92" w:rsidRPr="0040322C">
        <w:rPr>
          <w:rFonts w:asciiTheme="minorHAnsi" w:hAnsiTheme="minorHAnsi" w:cstheme="minorHAnsi"/>
        </w:rPr>
        <w:t xml:space="preserve"> Clinical Trials Network (ULACNet)</w:t>
      </w:r>
      <w:r w:rsidR="00122E01" w:rsidRPr="0040322C">
        <w:rPr>
          <w:rFonts w:asciiTheme="minorHAnsi" w:hAnsiTheme="minorHAnsi" w:cstheme="minorHAnsi"/>
        </w:rPr>
        <w:t>, funded and supported by the National Cancer Institute (NCI)</w:t>
      </w:r>
      <w:r w:rsidR="00BB4632">
        <w:rPr>
          <w:rFonts w:asciiTheme="minorHAnsi" w:hAnsiTheme="minorHAnsi" w:cstheme="minorHAnsi"/>
        </w:rPr>
        <w:t xml:space="preserve"> </w:t>
      </w:r>
      <w:r w:rsidR="00122E01" w:rsidRPr="0040322C">
        <w:rPr>
          <w:rFonts w:asciiTheme="minorHAnsi" w:hAnsiTheme="minorHAnsi" w:cstheme="minorHAnsi"/>
        </w:rPr>
        <w:t>Division of Cancer Prevention (DCP)</w:t>
      </w:r>
      <w:r w:rsidR="00F44C92" w:rsidRPr="0040322C">
        <w:rPr>
          <w:rFonts w:asciiTheme="minorHAnsi" w:hAnsiTheme="minorHAnsi" w:cstheme="minorHAnsi"/>
        </w:rPr>
        <w:t xml:space="preserve"> </w:t>
      </w:r>
      <w:r w:rsidR="00BB4632" w:rsidRPr="0040322C">
        <w:rPr>
          <w:rFonts w:asciiTheme="minorHAnsi" w:hAnsiTheme="minorHAnsi" w:cstheme="minorHAnsi"/>
        </w:rPr>
        <w:t>via a U54 Partnership Centers Cooperative Agreement mechanism</w:t>
      </w:r>
      <w:r w:rsidR="00BB4632">
        <w:rPr>
          <w:rFonts w:asciiTheme="minorHAnsi" w:hAnsiTheme="minorHAnsi" w:cstheme="minorHAnsi"/>
        </w:rPr>
        <w:t>,</w:t>
      </w:r>
      <w:r w:rsidR="00BB4632" w:rsidRPr="0040322C">
        <w:rPr>
          <w:rFonts w:asciiTheme="minorHAnsi" w:hAnsiTheme="minorHAnsi" w:cstheme="minorHAnsi"/>
        </w:rPr>
        <w:t xml:space="preserve"> </w:t>
      </w:r>
      <w:r w:rsidR="000B1682" w:rsidRPr="0040322C">
        <w:rPr>
          <w:rFonts w:asciiTheme="minorHAnsi" w:hAnsiTheme="minorHAnsi" w:cstheme="minorHAnsi"/>
        </w:rPr>
        <w:t>focuses on developing evidence to improve and optimize approaches for prevention of H</w:t>
      </w:r>
      <w:r w:rsidR="0001419F" w:rsidRPr="0040322C">
        <w:rPr>
          <w:rFonts w:asciiTheme="minorHAnsi" w:hAnsiTheme="minorHAnsi" w:cstheme="minorHAnsi"/>
        </w:rPr>
        <w:t xml:space="preserve">uman </w:t>
      </w:r>
      <w:proofErr w:type="spellStart"/>
      <w:r w:rsidR="0001419F" w:rsidRPr="0040322C">
        <w:rPr>
          <w:rFonts w:asciiTheme="minorHAnsi" w:hAnsiTheme="minorHAnsi" w:cstheme="minorHAnsi"/>
        </w:rPr>
        <w:t>Papilomavirus</w:t>
      </w:r>
      <w:proofErr w:type="spellEnd"/>
      <w:r w:rsidR="0001419F" w:rsidRPr="0040322C">
        <w:rPr>
          <w:rFonts w:asciiTheme="minorHAnsi" w:hAnsiTheme="minorHAnsi" w:cstheme="minorHAnsi"/>
        </w:rPr>
        <w:t xml:space="preserve"> (HPV)</w:t>
      </w:r>
      <w:r w:rsidR="000B1682" w:rsidRPr="0040322C">
        <w:rPr>
          <w:rFonts w:asciiTheme="minorHAnsi" w:hAnsiTheme="minorHAnsi" w:cstheme="minorHAnsi"/>
        </w:rPr>
        <w:t xml:space="preserve">-related cancers in people living with </w:t>
      </w:r>
      <w:r w:rsidR="0001419F" w:rsidRPr="0040322C">
        <w:rPr>
          <w:rFonts w:asciiTheme="minorHAnsi" w:hAnsiTheme="minorHAnsi" w:cstheme="minorHAnsi"/>
        </w:rPr>
        <w:t xml:space="preserve">Human </w:t>
      </w:r>
      <w:proofErr w:type="spellStart"/>
      <w:r w:rsidR="0001419F" w:rsidRPr="0040322C">
        <w:rPr>
          <w:rFonts w:asciiTheme="minorHAnsi" w:hAnsiTheme="minorHAnsi" w:cstheme="minorHAnsi"/>
        </w:rPr>
        <w:t>Immunodeficency</w:t>
      </w:r>
      <w:proofErr w:type="spellEnd"/>
      <w:r w:rsidR="0001419F" w:rsidRPr="0040322C">
        <w:rPr>
          <w:rFonts w:asciiTheme="minorHAnsi" w:hAnsiTheme="minorHAnsi" w:cstheme="minorHAnsi"/>
        </w:rPr>
        <w:t xml:space="preserve"> Virus (</w:t>
      </w:r>
      <w:r w:rsidR="000B1682" w:rsidRPr="0040322C">
        <w:rPr>
          <w:rFonts w:asciiTheme="minorHAnsi" w:hAnsiTheme="minorHAnsi" w:cstheme="minorHAnsi"/>
        </w:rPr>
        <w:t>HIV</w:t>
      </w:r>
      <w:r w:rsidR="0001419F" w:rsidRPr="0040322C">
        <w:rPr>
          <w:rFonts w:asciiTheme="minorHAnsi" w:hAnsiTheme="minorHAnsi" w:cstheme="minorHAnsi"/>
        </w:rPr>
        <w:t>)</w:t>
      </w:r>
      <w:r w:rsidR="006A57F3" w:rsidRPr="0040322C">
        <w:rPr>
          <w:rFonts w:asciiTheme="minorHAnsi" w:hAnsiTheme="minorHAnsi" w:cstheme="minorHAnsi"/>
        </w:rPr>
        <w:t xml:space="preserve"> in low</w:t>
      </w:r>
      <w:r w:rsidR="00841F34" w:rsidRPr="0040322C">
        <w:rPr>
          <w:rFonts w:asciiTheme="minorHAnsi" w:hAnsiTheme="minorHAnsi" w:cstheme="minorHAnsi"/>
        </w:rPr>
        <w:t>-</w:t>
      </w:r>
      <w:r w:rsidR="006A57F3" w:rsidRPr="0040322C">
        <w:rPr>
          <w:rFonts w:asciiTheme="minorHAnsi" w:hAnsiTheme="minorHAnsi" w:cstheme="minorHAnsi"/>
        </w:rPr>
        <w:t xml:space="preserve"> and middle</w:t>
      </w:r>
      <w:r w:rsidR="00841F34" w:rsidRPr="0040322C">
        <w:rPr>
          <w:rFonts w:asciiTheme="minorHAnsi" w:hAnsiTheme="minorHAnsi" w:cstheme="minorHAnsi"/>
        </w:rPr>
        <w:t>-</w:t>
      </w:r>
      <w:r w:rsidR="00734C6D" w:rsidRPr="0040322C">
        <w:rPr>
          <w:rFonts w:asciiTheme="minorHAnsi" w:hAnsiTheme="minorHAnsi" w:cstheme="minorHAnsi"/>
        </w:rPr>
        <w:t>i</w:t>
      </w:r>
      <w:r w:rsidR="006A57F3" w:rsidRPr="0040322C">
        <w:rPr>
          <w:rFonts w:asciiTheme="minorHAnsi" w:hAnsiTheme="minorHAnsi" w:cstheme="minorHAnsi"/>
        </w:rPr>
        <w:t xml:space="preserve">ncome </w:t>
      </w:r>
      <w:r w:rsidR="00734C6D" w:rsidRPr="0040322C">
        <w:rPr>
          <w:rFonts w:asciiTheme="minorHAnsi" w:hAnsiTheme="minorHAnsi" w:cstheme="minorHAnsi"/>
        </w:rPr>
        <w:t>c</w:t>
      </w:r>
      <w:r w:rsidR="006A57F3" w:rsidRPr="0040322C">
        <w:rPr>
          <w:rFonts w:asciiTheme="minorHAnsi" w:hAnsiTheme="minorHAnsi" w:cstheme="minorHAnsi"/>
        </w:rPr>
        <w:t>ountries (LMICs) in the Latin American and Caribbean (LAC) region</w:t>
      </w:r>
      <w:r w:rsidR="000B1682" w:rsidRPr="0040322C">
        <w:rPr>
          <w:rFonts w:asciiTheme="minorHAnsi" w:hAnsiTheme="minorHAnsi" w:cstheme="minorHAnsi"/>
        </w:rPr>
        <w:t>. T</w:t>
      </w:r>
      <w:r w:rsidR="00177DA6" w:rsidRPr="0040322C">
        <w:rPr>
          <w:rFonts w:asciiTheme="minorHAnsi" w:hAnsiTheme="minorHAnsi" w:cstheme="minorHAnsi"/>
        </w:rPr>
        <w:t xml:space="preserve">his document </w:t>
      </w:r>
      <w:r w:rsidR="006A57F3" w:rsidRPr="0040322C">
        <w:rPr>
          <w:rFonts w:asciiTheme="minorHAnsi" w:hAnsiTheme="minorHAnsi" w:cstheme="minorHAnsi"/>
        </w:rPr>
        <w:t>provide</w:t>
      </w:r>
      <w:r w:rsidR="00CC3739" w:rsidRPr="0040322C">
        <w:rPr>
          <w:rFonts w:asciiTheme="minorHAnsi" w:hAnsiTheme="minorHAnsi" w:cstheme="minorHAnsi"/>
        </w:rPr>
        <w:t xml:space="preserve">s guidelines and </w:t>
      </w:r>
      <w:r w:rsidR="00644541" w:rsidRPr="0040322C">
        <w:rPr>
          <w:rFonts w:asciiTheme="minorHAnsi" w:hAnsiTheme="minorHAnsi" w:cstheme="minorHAnsi"/>
        </w:rPr>
        <w:t xml:space="preserve">instructions </w:t>
      </w:r>
      <w:r w:rsidR="00070AC1" w:rsidRPr="0040322C">
        <w:rPr>
          <w:rFonts w:asciiTheme="minorHAnsi" w:hAnsiTheme="minorHAnsi" w:cstheme="minorHAnsi"/>
        </w:rPr>
        <w:t xml:space="preserve">for </w:t>
      </w:r>
      <w:r w:rsidR="00644541" w:rsidRPr="0040322C">
        <w:rPr>
          <w:rFonts w:asciiTheme="minorHAnsi" w:hAnsiTheme="minorHAnsi" w:cstheme="minorHAnsi"/>
        </w:rPr>
        <w:t xml:space="preserve">operationalizing </w:t>
      </w:r>
      <w:r w:rsidR="005E1D1D" w:rsidRPr="0040322C">
        <w:rPr>
          <w:rFonts w:asciiTheme="minorHAnsi" w:hAnsiTheme="minorHAnsi" w:cstheme="minorHAnsi"/>
        </w:rPr>
        <w:t>ULACNet</w:t>
      </w:r>
      <w:r w:rsidR="00070AC1" w:rsidRPr="0040322C">
        <w:rPr>
          <w:rFonts w:asciiTheme="minorHAnsi" w:hAnsiTheme="minorHAnsi" w:cstheme="minorHAnsi"/>
        </w:rPr>
        <w:t xml:space="preserve"> </w:t>
      </w:r>
      <w:r w:rsidR="00644541" w:rsidRPr="0040322C">
        <w:rPr>
          <w:rFonts w:asciiTheme="minorHAnsi" w:hAnsiTheme="minorHAnsi" w:cstheme="minorHAnsi"/>
        </w:rPr>
        <w:t>protocols for grantees</w:t>
      </w:r>
      <w:r w:rsidR="00070AC1" w:rsidRPr="0040322C">
        <w:rPr>
          <w:rFonts w:asciiTheme="minorHAnsi" w:hAnsiTheme="minorHAnsi" w:cstheme="minorHAnsi"/>
        </w:rPr>
        <w:t xml:space="preserve"> and NCI/DCP staff. These guidelines are intended to be used as a resource for the </w:t>
      </w:r>
      <w:r w:rsidR="005E1D1D" w:rsidRPr="0040322C">
        <w:rPr>
          <w:rFonts w:asciiTheme="minorHAnsi" w:hAnsiTheme="minorHAnsi" w:cstheme="minorHAnsi"/>
        </w:rPr>
        <w:t>ULACNet</w:t>
      </w:r>
      <w:r w:rsidR="00070AC1" w:rsidRPr="0040322C">
        <w:rPr>
          <w:rFonts w:asciiTheme="minorHAnsi" w:hAnsiTheme="minorHAnsi" w:cstheme="minorHAnsi"/>
        </w:rPr>
        <w:t xml:space="preserve"> to efficiently </w:t>
      </w:r>
      <w:r w:rsidR="005E1D1D" w:rsidRPr="0040322C">
        <w:rPr>
          <w:rFonts w:asciiTheme="minorHAnsi" w:hAnsiTheme="minorHAnsi" w:cstheme="minorHAnsi"/>
        </w:rPr>
        <w:t xml:space="preserve">facilitate the design, conduct, and completion of clinical trials for improving prevention of HPV-related cancers in people living with HIV. </w:t>
      </w:r>
      <w:r w:rsidR="00D07950" w:rsidRPr="0040322C">
        <w:rPr>
          <w:rFonts w:asciiTheme="minorHAnsi" w:hAnsiTheme="minorHAnsi" w:cstheme="minorHAnsi"/>
        </w:rPr>
        <w:t xml:space="preserve">These guidelines supplement instructions from the </w:t>
      </w:r>
      <w:r w:rsidR="00070AC1" w:rsidRPr="0040322C">
        <w:rPr>
          <w:rFonts w:asciiTheme="minorHAnsi" w:hAnsiTheme="minorHAnsi" w:cstheme="minorHAnsi"/>
        </w:rPr>
        <w:t xml:space="preserve">Funding Opportunity Announcement (FOA) </w:t>
      </w:r>
      <w:hyperlink r:id="rId23" w:history="1">
        <w:r w:rsidR="009460B8" w:rsidRPr="0040322C">
          <w:rPr>
            <w:rStyle w:val="Hyperlink"/>
            <w:rFonts w:asciiTheme="minorHAnsi" w:hAnsiTheme="minorHAnsi" w:cstheme="minorHAnsi"/>
          </w:rPr>
          <w:t>RFA-CA-18-018</w:t>
        </w:r>
      </w:hyperlink>
      <w:r w:rsidR="009460B8" w:rsidRPr="0040322C">
        <w:rPr>
          <w:rFonts w:asciiTheme="minorHAnsi" w:hAnsiTheme="minorHAnsi" w:cstheme="minorHAnsi"/>
        </w:rPr>
        <w:t>.</w:t>
      </w:r>
    </w:p>
    <w:p w14:paraId="0545807A" w14:textId="77777777" w:rsidR="00D87252" w:rsidRPr="0040322C" w:rsidRDefault="00D87252" w:rsidP="00A96EB3">
      <w:pPr>
        <w:rPr>
          <w:rFonts w:asciiTheme="minorHAnsi" w:hAnsiTheme="minorHAnsi" w:cstheme="minorHAnsi"/>
        </w:rPr>
      </w:pPr>
    </w:p>
    <w:p w14:paraId="6A5F6D60" w14:textId="7A541B4E" w:rsidR="00E511C0" w:rsidRPr="0040322C" w:rsidRDefault="009460B8" w:rsidP="008C22E6">
      <w:pPr>
        <w:pStyle w:val="Heading2"/>
        <w:rPr>
          <w:rFonts w:asciiTheme="minorHAnsi" w:hAnsiTheme="minorHAnsi" w:cstheme="minorHAnsi"/>
        </w:rPr>
      </w:pPr>
      <w:bookmarkStart w:id="4" w:name="_Toc29908026"/>
      <w:bookmarkStart w:id="5" w:name="_Toc96435483"/>
      <w:r w:rsidRPr="0040322C">
        <w:rPr>
          <w:rFonts w:asciiTheme="minorHAnsi" w:hAnsiTheme="minorHAnsi" w:cstheme="minorHAnsi"/>
        </w:rPr>
        <w:t>ULACNet</w:t>
      </w:r>
      <w:r w:rsidR="00070AC1" w:rsidRPr="0040322C">
        <w:rPr>
          <w:rFonts w:asciiTheme="minorHAnsi" w:hAnsiTheme="minorHAnsi" w:cstheme="minorHAnsi"/>
        </w:rPr>
        <w:t xml:space="preserve"> Background, Purpose, and</w:t>
      </w:r>
      <w:r w:rsidR="00070AC1" w:rsidRPr="0040322C">
        <w:rPr>
          <w:rFonts w:asciiTheme="minorHAnsi" w:hAnsiTheme="minorHAnsi" w:cstheme="minorHAnsi"/>
          <w:spacing w:val="4"/>
        </w:rPr>
        <w:t xml:space="preserve"> </w:t>
      </w:r>
      <w:r w:rsidR="00070AC1" w:rsidRPr="0040322C">
        <w:rPr>
          <w:rFonts w:asciiTheme="minorHAnsi" w:hAnsiTheme="minorHAnsi" w:cstheme="minorHAnsi"/>
        </w:rPr>
        <w:t>Objectives</w:t>
      </w:r>
      <w:bookmarkEnd w:id="4"/>
      <w:bookmarkEnd w:id="5"/>
    </w:p>
    <w:p w14:paraId="6191C233" w14:textId="16B74C21" w:rsidR="00E511C0" w:rsidRPr="0040322C" w:rsidRDefault="00E511C0" w:rsidP="008679C3">
      <w:pPr>
        <w:pStyle w:val="Heading3"/>
        <w:rPr>
          <w:rFonts w:asciiTheme="minorHAnsi" w:hAnsiTheme="minorHAnsi" w:cstheme="minorHAnsi"/>
        </w:rPr>
      </w:pPr>
      <w:bookmarkStart w:id="6" w:name="_Toc29908027"/>
      <w:bookmarkStart w:id="7" w:name="_Toc96435484"/>
      <w:r w:rsidRPr="0040322C">
        <w:rPr>
          <w:rFonts w:asciiTheme="minorHAnsi" w:hAnsiTheme="minorHAnsi" w:cstheme="minorHAnsi"/>
        </w:rPr>
        <w:t>Background</w:t>
      </w:r>
      <w:bookmarkEnd w:id="6"/>
      <w:bookmarkEnd w:id="7"/>
      <w:r w:rsidRPr="0040322C">
        <w:rPr>
          <w:rFonts w:asciiTheme="minorHAnsi" w:hAnsiTheme="minorHAnsi" w:cstheme="minorHAnsi"/>
        </w:rPr>
        <w:t xml:space="preserve"> </w:t>
      </w:r>
    </w:p>
    <w:p w14:paraId="35EA8176" w14:textId="178F5DE1" w:rsidR="008679C3" w:rsidRPr="0040322C" w:rsidRDefault="00430D7F" w:rsidP="00BB74B8">
      <w:pPr>
        <w:pStyle w:val="BodyText"/>
        <w:ind w:left="1440"/>
        <w:rPr>
          <w:rFonts w:asciiTheme="minorHAnsi" w:hAnsiTheme="minorHAnsi" w:cstheme="minorHAnsi"/>
        </w:rPr>
      </w:pPr>
      <w:r w:rsidRPr="0040322C">
        <w:rPr>
          <w:rFonts w:asciiTheme="minorHAnsi" w:hAnsiTheme="minorHAnsi" w:cstheme="minorHAnsi"/>
        </w:rPr>
        <w:t xml:space="preserve">The </w:t>
      </w:r>
      <w:r w:rsidR="007E6426" w:rsidRPr="0040322C">
        <w:rPr>
          <w:rFonts w:asciiTheme="minorHAnsi" w:hAnsiTheme="minorHAnsi" w:cstheme="minorHAnsi"/>
        </w:rPr>
        <w:t>human immunodeficiency virus/acquired immune deficiency syndrome (</w:t>
      </w:r>
      <w:r w:rsidRPr="0040322C">
        <w:rPr>
          <w:rFonts w:asciiTheme="minorHAnsi" w:hAnsiTheme="minorHAnsi" w:cstheme="minorHAnsi"/>
        </w:rPr>
        <w:t>HIV/AIDS</w:t>
      </w:r>
      <w:r w:rsidR="007E6426" w:rsidRPr="0040322C">
        <w:rPr>
          <w:rFonts w:asciiTheme="minorHAnsi" w:hAnsiTheme="minorHAnsi" w:cstheme="minorHAnsi"/>
        </w:rPr>
        <w:t>)</w:t>
      </w:r>
      <w:r w:rsidRPr="0040322C">
        <w:rPr>
          <w:rFonts w:asciiTheme="minorHAnsi" w:hAnsiTheme="minorHAnsi" w:cstheme="minorHAnsi"/>
        </w:rPr>
        <w:t xml:space="preserve"> epidemic continues to pose a major global disease burden, with over 30 million individuals infected worldwide, of whom more than 90% reside in </w:t>
      </w:r>
      <w:r w:rsidR="00D07950" w:rsidRPr="0040322C">
        <w:rPr>
          <w:rFonts w:asciiTheme="minorHAnsi" w:hAnsiTheme="minorHAnsi" w:cstheme="minorHAnsi"/>
        </w:rPr>
        <w:t>LMICs</w:t>
      </w:r>
      <w:r w:rsidRPr="0040322C">
        <w:rPr>
          <w:rFonts w:asciiTheme="minorHAnsi" w:hAnsiTheme="minorHAnsi" w:cstheme="minorHAnsi"/>
        </w:rPr>
        <w:t xml:space="preserve">. Those individuals are increasingly accessing affordable combination antiretroviral therapy </w:t>
      </w:r>
      <w:r w:rsidR="00C10245" w:rsidRPr="0040322C">
        <w:rPr>
          <w:rFonts w:asciiTheme="minorHAnsi" w:hAnsiTheme="minorHAnsi" w:cstheme="minorHAnsi"/>
        </w:rPr>
        <w:t xml:space="preserve">for </w:t>
      </w:r>
      <w:r w:rsidRPr="0040322C">
        <w:rPr>
          <w:rFonts w:asciiTheme="minorHAnsi" w:hAnsiTheme="minorHAnsi" w:cstheme="minorHAnsi"/>
        </w:rPr>
        <w:t xml:space="preserve">HIV infection. Patients receiving </w:t>
      </w:r>
      <w:r w:rsidR="007150F5" w:rsidRPr="0040322C">
        <w:rPr>
          <w:rFonts w:asciiTheme="minorHAnsi" w:hAnsiTheme="minorHAnsi" w:cstheme="minorHAnsi"/>
        </w:rPr>
        <w:t xml:space="preserve">antiretroviral </w:t>
      </w:r>
      <w:r w:rsidRPr="0040322C">
        <w:rPr>
          <w:rFonts w:asciiTheme="minorHAnsi" w:hAnsiTheme="minorHAnsi" w:cstheme="minorHAnsi"/>
        </w:rPr>
        <w:t xml:space="preserve">therapy are living longer </w:t>
      </w:r>
      <w:r w:rsidR="007150F5" w:rsidRPr="0040322C">
        <w:rPr>
          <w:rFonts w:asciiTheme="minorHAnsi" w:hAnsiTheme="minorHAnsi" w:cstheme="minorHAnsi"/>
        </w:rPr>
        <w:t>but are at</w:t>
      </w:r>
      <w:r w:rsidRPr="0040322C">
        <w:rPr>
          <w:rFonts w:asciiTheme="minorHAnsi" w:hAnsiTheme="minorHAnsi" w:cstheme="minorHAnsi"/>
        </w:rPr>
        <w:t xml:space="preserve"> increased risks for</w:t>
      </w:r>
      <w:r w:rsidR="007150F5" w:rsidRPr="0040322C">
        <w:rPr>
          <w:rFonts w:asciiTheme="minorHAnsi" w:hAnsiTheme="minorHAnsi" w:cstheme="minorHAnsi"/>
        </w:rPr>
        <w:t xml:space="preserve"> </w:t>
      </w:r>
      <w:r w:rsidRPr="0040322C">
        <w:rPr>
          <w:rFonts w:asciiTheme="minorHAnsi" w:hAnsiTheme="minorHAnsi" w:cstheme="minorHAnsi"/>
        </w:rPr>
        <w:t>cancers etiologically</w:t>
      </w:r>
      <w:r w:rsidR="007150F5" w:rsidRPr="0040322C">
        <w:rPr>
          <w:rFonts w:asciiTheme="minorHAnsi" w:hAnsiTheme="minorHAnsi" w:cstheme="minorHAnsi"/>
        </w:rPr>
        <w:t xml:space="preserve"> </w:t>
      </w:r>
      <w:r w:rsidRPr="0040322C">
        <w:rPr>
          <w:rFonts w:asciiTheme="minorHAnsi" w:hAnsiTheme="minorHAnsi" w:cstheme="minorHAnsi"/>
        </w:rPr>
        <w:t xml:space="preserve">linked to </w:t>
      </w:r>
      <w:r w:rsidR="00014839" w:rsidRPr="0040322C">
        <w:rPr>
          <w:rFonts w:asciiTheme="minorHAnsi" w:hAnsiTheme="minorHAnsi" w:cstheme="minorHAnsi"/>
        </w:rPr>
        <w:t>human papillomavirus (</w:t>
      </w:r>
      <w:r w:rsidRPr="0040322C">
        <w:rPr>
          <w:rFonts w:asciiTheme="minorHAnsi" w:hAnsiTheme="minorHAnsi" w:cstheme="minorHAnsi"/>
        </w:rPr>
        <w:t>HPV</w:t>
      </w:r>
      <w:r w:rsidR="00014839" w:rsidRPr="0040322C">
        <w:rPr>
          <w:rFonts w:asciiTheme="minorHAnsi" w:hAnsiTheme="minorHAnsi" w:cstheme="minorHAnsi"/>
        </w:rPr>
        <w:t>)</w:t>
      </w:r>
      <w:r w:rsidRPr="0040322C">
        <w:rPr>
          <w:rFonts w:asciiTheme="minorHAnsi" w:hAnsiTheme="minorHAnsi" w:cstheme="minorHAnsi"/>
        </w:rPr>
        <w:t xml:space="preserve">, including cervical, vulvar, vaginal, anal, and oropharyngeal cancers. These HPV-related cancers remain a leading cause of mortality and morbidity among </w:t>
      </w:r>
      <w:r w:rsidR="00D30021" w:rsidRPr="0040322C">
        <w:rPr>
          <w:rFonts w:asciiTheme="minorHAnsi" w:hAnsiTheme="minorHAnsi" w:cstheme="minorHAnsi"/>
        </w:rPr>
        <w:t>people living with HIV</w:t>
      </w:r>
      <w:r w:rsidRPr="0040322C">
        <w:rPr>
          <w:rFonts w:asciiTheme="minorHAnsi" w:hAnsiTheme="minorHAnsi" w:cstheme="minorHAnsi"/>
        </w:rPr>
        <w:t xml:space="preserve"> in LMICs. The availability, over the past decade, of highly effective prophylactic HPV vaccines offers an unprecedented opportunity for primary prevention for these cancers. Furthermore, screening for and treating women with precancerous lesions is a highly effective strategy for secondary prevention of cervical cancer. Approaches for screening for other HPV-related cancers (e.g., anal cancer) are still under active clinical investigation.</w:t>
      </w:r>
      <w:bookmarkStart w:id="8" w:name="_Toc29908028"/>
      <w:r w:rsidR="006061F9" w:rsidRPr="0040322C">
        <w:rPr>
          <w:rFonts w:asciiTheme="minorHAnsi" w:hAnsiTheme="minorHAnsi" w:cstheme="minorHAnsi"/>
        </w:rPr>
        <w:t xml:space="preserve"> </w:t>
      </w:r>
      <w:r w:rsidRPr="0040322C">
        <w:rPr>
          <w:rFonts w:asciiTheme="minorHAnsi" w:hAnsiTheme="minorHAnsi" w:cstheme="minorHAnsi"/>
        </w:rPr>
        <w:t xml:space="preserve">Protocols for prevention of HPV-related cancers in </w:t>
      </w:r>
      <w:r w:rsidR="003B397F" w:rsidRPr="0040322C">
        <w:rPr>
          <w:rFonts w:asciiTheme="minorHAnsi" w:hAnsiTheme="minorHAnsi" w:cstheme="minorHAnsi"/>
        </w:rPr>
        <w:t>people living with HIV</w:t>
      </w:r>
      <w:r w:rsidRPr="0040322C">
        <w:rPr>
          <w:rFonts w:asciiTheme="minorHAnsi" w:hAnsiTheme="minorHAnsi" w:cstheme="minorHAnsi"/>
        </w:rPr>
        <w:t xml:space="preserve"> have not been refined, particularly in the context of resource-constrained settings where traditional prevention-oriented services (e.g., periodic cervical cancer screening, or HPV vaccination) are either lacking or are sub-optimally functioning. Whereas several efforts have been undertaken to quantify the burden of HPV-associated neoplastic disease in populations</w:t>
      </w:r>
      <w:r w:rsidR="00EE20D6" w:rsidRPr="0040322C">
        <w:rPr>
          <w:rFonts w:asciiTheme="minorHAnsi" w:hAnsiTheme="minorHAnsi" w:cstheme="minorHAnsi"/>
        </w:rPr>
        <w:t xml:space="preserve"> of people living with HIV</w:t>
      </w:r>
      <w:r w:rsidRPr="0040322C">
        <w:rPr>
          <w:rFonts w:asciiTheme="minorHAnsi" w:hAnsiTheme="minorHAnsi" w:cstheme="minorHAnsi"/>
        </w:rPr>
        <w:t xml:space="preserve">, there have been very few efforts to generate evidence on the utility of clinical strategies to prevent such cancers. In fact, the mere availability of prevention tools or approaches (e.g., HPV vaccines, novel screening tests, non-surgical treatment strategies) does not automatically translate to guidelines for their utilization among </w:t>
      </w:r>
      <w:r w:rsidR="005339D9" w:rsidRPr="0040322C">
        <w:rPr>
          <w:rFonts w:asciiTheme="minorHAnsi" w:hAnsiTheme="minorHAnsi" w:cstheme="minorHAnsi"/>
        </w:rPr>
        <w:t>people living with HIV</w:t>
      </w:r>
      <w:r w:rsidR="00835BD3" w:rsidRPr="0040322C">
        <w:rPr>
          <w:rFonts w:asciiTheme="minorHAnsi" w:hAnsiTheme="minorHAnsi" w:cstheme="minorHAnsi"/>
        </w:rPr>
        <w:t xml:space="preserve">. </w:t>
      </w:r>
      <w:r w:rsidRPr="0040322C">
        <w:rPr>
          <w:rFonts w:asciiTheme="minorHAnsi" w:hAnsiTheme="minorHAnsi" w:cstheme="minorHAnsi"/>
        </w:rPr>
        <w:t>Collaborative clinical trials that seek to answer outstanding research questions related to optimizing frequency and algorithms for implementation of existing and novel interventions are needed to guide evidence-based prevention and treatment strategies for persons living with HIV/AIDS.</w:t>
      </w:r>
      <w:bookmarkStart w:id="9" w:name="_Toc29908029"/>
      <w:bookmarkEnd w:id="8"/>
      <w:r w:rsidR="008679C3" w:rsidRPr="0040322C">
        <w:rPr>
          <w:rFonts w:asciiTheme="minorHAnsi" w:hAnsiTheme="minorHAnsi" w:cstheme="minorHAnsi"/>
        </w:rPr>
        <w:t xml:space="preserve"> </w:t>
      </w:r>
    </w:p>
    <w:p w14:paraId="3030C06E" w14:textId="77777777" w:rsidR="008679C3" w:rsidRPr="0040322C" w:rsidRDefault="008679C3" w:rsidP="00345430">
      <w:pPr>
        <w:pStyle w:val="BodyText"/>
        <w:ind w:left="1170"/>
        <w:rPr>
          <w:rFonts w:asciiTheme="minorHAnsi" w:hAnsiTheme="minorHAnsi" w:cstheme="minorHAnsi"/>
        </w:rPr>
      </w:pPr>
    </w:p>
    <w:p w14:paraId="37E2CBED" w14:textId="05CFD4F6" w:rsidR="005339D9" w:rsidRPr="0040322C" w:rsidRDefault="00831580" w:rsidP="00BB74B8">
      <w:pPr>
        <w:pStyle w:val="BodyText"/>
        <w:ind w:left="1440"/>
        <w:rPr>
          <w:rFonts w:asciiTheme="minorHAnsi" w:hAnsiTheme="minorHAnsi" w:cstheme="minorHAnsi"/>
        </w:rPr>
      </w:pPr>
      <w:r w:rsidRPr="0040322C">
        <w:rPr>
          <w:rFonts w:asciiTheme="minorHAnsi" w:hAnsiTheme="minorHAnsi" w:cstheme="minorHAnsi"/>
          <w:shd w:val="clear" w:color="auto" w:fill="FFFFFF"/>
        </w:rPr>
        <w:t xml:space="preserve">The </w:t>
      </w:r>
      <w:r w:rsidR="00FE392E" w:rsidRPr="0040322C">
        <w:rPr>
          <w:rFonts w:asciiTheme="minorHAnsi" w:hAnsiTheme="minorHAnsi" w:cstheme="minorHAnsi"/>
          <w:shd w:val="clear" w:color="auto" w:fill="FFFFFF"/>
        </w:rPr>
        <w:t>LAC region h</w:t>
      </w:r>
      <w:r w:rsidRPr="0040322C">
        <w:rPr>
          <w:rFonts w:asciiTheme="minorHAnsi" w:hAnsiTheme="minorHAnsi" w:cstheme="minorHAnsi"/>
          <w:shd w:val="clear" w:color="auto" w:fill="FFFFFF"/>
        </w:rPr>
        <w:t>as</w:t>
      </w:r>
      <w:r w:rsidR="00FE392E" w:rsidRPr="0040322C">
        <w:rPr>
          <w:rFonts w:asciiTheme="minorHAnsi" w:hAnsiTheme="minorHAnsi" w:cstheme="minorHAnsi"/>
          <w:shd w:val="clear" w:color="auto" w:fill="FFFFFF"/>
        </w:rPr>
        <w:t xml:space="preserve"> a high dual clinical burden of HIV/AIDS and HPV-related cancers. It is estimated that 2 million people are living with HIV in the LAC region, and about 100,000 are newly infected annually. Annual new HIV infections among adults increased by 2% in Latin America and by 9% in the Caribbean between 2010 and 2015. Nine countries in the region have generalized HIV epidemics, and most others have concentrated epidemics among their ‘most-at-risk’ population subgroups including female sex workers and their clients, men who have sex with men</w:t>
      </w:r>
      <w:r w:rsidR="008679C3" w:rsidRPr="0040322C">
        <w:rPr>
          <w:rFonts w:asciiTheme="minorHAnsi" w:hAnsiTheme="minorHAnsi" w:cstheme="minorHAnsi"/>
          <w:shd w:val="clear" w:color="auto" w:fill="FFFFFF"/>
        </w:rPr>
        <w:t xml:space="preserve"> and other gender/sexual minorities</w:t>
      </w:r>
      <w:r w:rsidR="00FE392E" w:rsidRPr="0040322C">
        <w:rPr>
          <w:rFonts w:asciiTheme="minorHAnsi" w:hAnsiTheme="minorHAnsi" w:cstheme="minorHAnsi"/>
          <w:shd w:val="clear" w:color="auto" w:fill="FFFFFF"/>
        </w:rPr>
        <w:t>, and i</w:t>
      </w:r>
      <w:r w:rsidR="00835BD3" w:rsidRPr="0040322C">
        <w:rPr>
          <w:rFonts w:asciiTheme="minorHAnsi" w:hAnsiTheme="minorHAnsi" w:cstheme="minorHAnsi"/>
          <w:shd w:val="clear" w:color="auto" w:fill="FFFFFF"/>
        </w:rPr>
        <w:softHyphen/>
      </w:r>
      <w:r w:rsidR="00FE392E" w:rsidRPr="0040322C">
        <w:rPr>
          <w:rFonts w:asciiTheme="minorHAnsi" w:hAnsiTheme="minorHAnsi" w:cstheme="minorHAnsi"/>
          <w:shd w:val="clear" w:color="auto" w:fill="FFFFFF"/>
        </w:rPr>
        <w:t xml:space="preserve">njection drug users. The LAC region also has </w:t>
      </w:r>
      <w:r w:rsidR="00FE392E" w:rsidRPr="0040322C">
        <w:rPr>
          <w:rFonts w:asciiTheme="minorHAnsi" w:hAnsiTheme="minorHAnsi" w:cstheme="minorHAnsi"/>
          <w:shd w:val="clear" w:color="auto" w:fill="FFFFFF"/>
        </w:rPr>
        <w:lastRenderedPageBreak/>
        <w:t xml:space="preserve">some of the highest incidence and mortality rates from cervical cancer in the world. The age-adjusted cervical cancer incidence rates range from 20 to 80 per 100,000 women per year, which is 3- to 11-times higher than in the United States. Governments in LAC </w:t>
      </w:r>
      <w:r w:rsidRPr="0040322C">
        <w:rPr>
          <w:rFonts w:asciiTheme="minorHAnsi" w:hAnsiTheme="minorHAnsi" w:cstheme="minorHAnsi"/>
          <w:shd w:val="clear" w:color="auto" w:fill="FFFFFF"/>
        </w:rPr>
        <w:t>region</w:t>
      </w:r>
      <w:r w:rsidR="00FE392E" w:rsidRPr="0040322C">
        <w:rPr>
          <w:rFonts w:asciiTheme="minorHAnsi" w:hAnsiTheme="minorHAnsi" w:cstheme="minorHAnsi"/>
          <w:shd w:val="clear" w:color="auto" w:fill="FFFFFF"/>
        </w:rPr>
        <w:t xml:space="preserve"> are demonstrating stronger commitments than ever before to address burdens of both HIV/AIDS and cervical and other HPV-related cancers. Several LAC countries have led the way in creating models of HIV care for other LMICs by providing universal access to affordable antiretroviral drugs for </w:t>
      </w:r>
      <w:r w:rsidR="00B54628" w:rsidRPr="0040322C">
        <w:rPr>
          <w:rFonts w:asciiTheme="minorHAnsi" w:hAnsiTheme="minorHAnsi" w:cstheme="minorHAnsi"/>
          <w:shd w:val="clear" w:color="auto" w:fill="FFFFFF"/>
        </w:rPr>
        <w:t>people living with HIV</w:t>
      </w:r>
      <w:r w:rsidR="00FE392E" w:rsidRPr="0040322C">
        <w:rPr>
          <w:rFonts w:asciiTheme="minorHAnsi" w:hAnsiTheme="minorHAnsi" w:cstheme="minorHAnsi"/>
          <w:shd w:val="clear" w:color="auto" w:fill="FFFFFF"/>
        </w:rPr>
        <w:t xml:space="preserve">, along with faciliatory health care access policies towards at-risk groups, and enhanced linkages for implementation with non-governmental organizations. Recent strong commitments from LAC region governments have attempted to increase utilization of multilateral bulk procurement mechanisms such as the </w:t>
      </w:r>
      <w:r w:rsidR="0049187C" w:rsidRPr="0040322C">
        <w:rPr>
          <w:rFonts w:asciiTheme="minorHAnsi" w:hAnsiTheme="minorHAnsi" w:cstheme="minorHAnsi"/>
          <w:shd w:val="clear" w:color="auto" w:fill="FFFFFF"/>
        </w:rPr>
        <w:t>Pan American Health Organization (</w:t>
      </w:r>
      <w:r w:rsidR="00FE392E" w:rsidRPr="0040322C">
        <w:rPr>
          <w:rFonts w:asciiTheme="minorHAnsi" w:hAnsiTheme="minorHAnsi" w:cstheme="minorHAnsi"/>
          <w:shd w:val="clear" w:color="auto" w:fill="FFFFFF"/>
        </w:rPr>
        <w:t>PAHO</w:t>
      </w:r>
      <w:r w:rsidR="0049187C" w:rsidRPr="0040322C">
        <w:rPr>
          <w:rFonts w:asciiTheme="minorHAnsi" w:hAnsiTheme="minorHAnsi" w:cstheme="minorHAnsi"/>
          <w:shd w:val="clear" w:color="auto" w:fill="FFFFFF"/>
        </w:rPr>
        <w:t>)</w:t>
      </w:r>
      <w:r w:rsidR="00FE392E" w:rsidRPr="0040322C">
        <w:rPr>
          <w:rFonts w:asciiTheme="minorHAnsi" w:hAnsiTheme="minorHAnsi" w:cstheme="minorHAnsi"/>
          <w:shd w:val="clear" w:color="auto" w:fill="FFFFFF"/>
        </w:rPr>
        <w:t xml:space="preserve"> Revolving Fund to improve cervical cancer screening and prevention, as well as incorporation of HPV vaccination as part of national immunization programs. There are strong and well-established academic global health partnerships between US academic medical centers and LAC region country counterparts that have hosted long-established NIH-funded clinical trials infrastructures. Such settings in the LAC region that provide a highly capable clinical research workforce and infrastructure for conducting high-quality cancer prevention clinical trials within high clinical disease burden settings also provide the opportunity to demonstrate and evaluate strategies for eventual translation to other LMIC settings.</w:t>
      </w:r>
      <w:bookmarkEnd w:id="9"/>
    </w:p>
    <w:p w14:paraId="6D2B0FC2" w14:textId="77777777" w:rsidR="005339D9" w:rsidRPr="0040322C" w:rsidRDefault="005339D9" w:rsidP="00345430">
      <w:pPr>
        <w:pStyle w:val="Heading3"/>
        <w:numPr>
          <w:ilvl w:val="0"/>
          <w:numId w:val="0"/>
        </w:numPr>
        <w:ind w:left="2520"/>
        <w:rPr>
          <w:rFonts w:asciiTheme="minorHAnsi" w:hAnsiTheme="minorHAnsi" w:cstheme="minorHAnsi"/>
          <w:b w:val="0"/>
          <w:bCs w:val="0"/>
          <w:color w:val="000000" w:themeColor="text1"/>
          <w:shd w:val="clear" w:color="auto" w:fill="FFFFFF"/>
        </w:rPr>
      </w:pPr>
    </w:p>
    <w:p w14:paraId="1EC224BC" w14:textId="6B04DC2C" w:rsidR="00EA5613" w:rsidRPr="0040322C" w:rsidRDefault="00D96A0E" w:rsidP="00BB74B8">
      <w:pPr>
        <w:pStyle w:val="BodyText"/>
        <w:ind w:left="1440"/>
        <w:rPr>
          <w:rFonts w:asciiTheme="minorHAnsi" w:hAnsiTheme="minorHAnsi" w:cstheme="minorHAnsi"/>
          <w:b/>
          <w:bCs/>
        </w:rPr>
      </w:pPr>
      <w:bookmarkStart w:id="10" w:name="_Toc29908030"/>
      <w:r w:rsidRPr="0040322C">
        <w:rPr>
          <w:rFonts w:asciiTheme="minorHAnsi" w:hAnsiTheme="minorHAnsi" w:cstheme="minorHAnsi"/>
          <w:shd w:val="clear" w:color="auto" w:fill="FFFFFF"/>
        </w:rPr>
        <w:t xml:space="preserve">This network of </w:t>
      </w:r>
      <w:r w:rsidR="0056090D" w:rsidRPr="0040322C">
        <w:rPr>
          <w:rFonts w:asciiTheme="minorHAnsi" w:hAnsiTheme="minorHAnsi" w:cstheme="minorHAnsi"/>
          <w:shd w:val="clear" w:color="auto" w:fill="FFFFFF"/>
        </w:rPr>
        <w:t xml:space="preserve">highly experienced, </w:t>
      </w:r>
      <w:r w:rsidRPr="0040322C">
        <w:rPr>
          <w:rFonts w:asciiTheme="minorHAnsi" w:hAnsiTheme="minorHAnsi" w:cstheme="minorHAnsi"/>
          <w:shd w:val="clear" w:color="auto" w:fill="FFFFFF"/>
        </w:rPr>
        <w:t>international researchers and sites</w:t>
      </w:r>
      <w:r w:rsidR="0056090D" w:rsidRPr="0040322C">
        <w:rPr>
          <w:rFonts w:asciiTheme="minorHAnsi" w:hAnsiTheme="minorHAnsi" w:cstheme="minorHAnsi"/>
          <w:shd w:val="clear" w:color="auto" w:fill="FFFFFF"/>
        </w:rPr>
        <w:t xml:space="preserve"> will</w:t>
      </w:r>
      <w:r w:rsidR="00EA5613" w:rsidRPr="0040322C">
        <w:rPr>
          <w:rFonts w:asciiTheme="minorHAnsi" w:hAnsiTheme="minorHAnsi" w:cstheme="minorHAnsi"/>
        </w:rPr>
        <w:t xml:space="preserve"> </w:t>
      </w:r>
      <w:r w:rsidR="0056090D" w:rsidRPr="0040322C">
        <w:rPr>
          <w:rFonts w:asciiTheme="minorHAnsi" w:hAnsiTheme="minorHAnsi" w:cstheme="minorHAnsi"/>
        </w:rPr>
        <w:t>design</w:t>
      </w:r>
      <w:r w:rsidR="00EF51C8" w:rsidRPr="0040322C">
        <w:rPr>
          <w:rFonts w:asciiTheme="minorHAnsi" w:hAnsiTheme="minorHAnsi" w:cstheme="minorHAnsi"/>
        </w:rPr>
        <w:t xml:space="preserve">, conduct, </w:t>
      </w:r>
      <w:r w:rsidR="0056090D" w:rsidRPr="0040322C">
        <w:rPr>
          <w:rFonts w:asciiTheme="minorHAnsi" w:hAnsiTheme="minorHAnsi" w:cstheme="minorHAnsi"/>
        </w:rPr>
        <w:t xml:space="preserve">and oversee </w:t>
      </w:r>
      <w:r w:rsidR="00EA5613" w:rsidRPr="0040322C">
        <w:rPr>
          <w:rFonts w:asciiTheme="minorHAnsi" w:hAnsiTheme="minorHAnsi" w:cstheme="minorHAnsi"/>
        </w:rPr>
        <w:t xml:space="preserve">high-impact, policy-translatable clinical trials via effective collaborative </w:t>
      </w:r>
      <w:r w:rsidR="00D055C2" w:rsidRPr="0040322C">
        <w:rPr>
          <w:rFonts w:asciiTheme="minorHAnsi" w:hAnsiTheme="minorHAnsi" w:cstheme="minorHAnsi"/>
        </w:rPr>
        <w:t xml:space="preserve">ULACNet </w:t>
      </w:r>
      <w:r w:rsidR="007B72B5" w:rsidRPr="0040322C">
        <w:rPr>
          <w:rFonts w:asciiTheme="minorHAnsi" w:hAnsiTheme="minorHAnsi" w:cstheme="minorHAnsi"/>
        </w:rPr>
        <w:t>Partnership Center</w:t>
      </w:r>
      <w:r w:rsidR="00EA5613" w:rsidRPr="0040322C">
        <w:rPr>
          <w:rFonts w:asciiTheme="minorHAnsi" w:hAnsiTheme="minorHAnsi" w:cstheme="minorHAnsi"/>
        </w:rPr>
        <w:t>s</w:t>
      </w:r>
      <w:r w:rsidR="0056090D" w:rsidRPr="0040322C">
        <w:rPr>
          <w:rFonts w:asciiTheme="minorHAnsi" w:hAnsiTheme="minorHAnsi" w:cstheme="minorHAnsi"/>
        </w:rPr>
        <w:t>.</w:t>
      </w:r>
      <w:bookmarkEnd w:id="10"/>
    </w:p>
    <w:p w14:paraId="309D34FF" w14:textId="77777777" w:rsidR="00D87252" w:rsidRPr="0040322C" w:rsidRDefault="00D87252" w:rsidP="00AA659F">
      <w:pPr>
        <w:pStyle w:val="Default"/>
        <w:ind w:left="1537"/>
        <w:rPr>
          <w:rFonts w:asciiTheme="minorHAnsi" w:hAnsiTheme="minorHAnsi" w:cstheme="minorHAnsi"/>
          <w:color w:val="000000" w:themeColor="text1"/>
        </w:rPr>
      </w:pPr>
    </w:p>
    <w:p w14:paraId="1A06D59C" w14:textId="3B86758A" w:rsidR="00D87252" w:rsidRPr="0040322C" w:rsidRDefault="00070AC1" w:rsidP="00A322A7">
      <w:pPr>
        <w:pStyle w:val="Heading3"/>
        <w:rPr>
          <w:rFonts w:asciiTheme="minorHAnsi" w:hAnsiTheme="minorHAnsi" w:cstheme="minorHAnsi"/>
        </w:rPr>
      </w:pPr>
      <w:bookmarkStart w:id="11" w:name="_Toc29908031"/>
      <w:bookmarkStart w:id="12" w:name="_Toc96435485"/>
      <w:r w:rsidRPr="0040322C">
        <w:rPr>
          <w:rFonts w:asciiTheme="minorHAnsi" w:hAnsiTheme="minorHAnsi" w:cstheme="minorHAnsi"/>
        </w:rPr>
        <w:t>Purpose</w:t>
      </w:r>
      <w:bookmarkEnd w:id="11"/>
      <w:bookmarkEnd w:id="12"/>
    </w:p>
    <w:p w14:paraId="377C27B6" w14:textId="301075AA" w:rsidR="00D87252" w:rsidRPr="0040322C" w:rsidRDefault="00070AC1" w:rsidP="00BB74B8">
      <w:pPr>
        <w:pStyle w:val="BodyText"/>
        <w:ind w:left="1440"/>
        <w:rPr>
          <w:rFonts w:asciiTheme="minorHAnsi" w:hAnsiTheme="minorHAnsi" w:cstheme="minorHAnsi"/>
        </w:rPr>
      </w:pPr>
      <w:r w:rsidRPr="0040322C">
        <w:rPr>
          <w:rFonts w:asciiTheme="minorHAnsi" w:hAnsiTheme="minorHAnsi" w:cstheme="minorHAnsi"/>
        </w:rPr>
        <w:t xml:space="preserve">The purpose of the </w:t>
      </w:r>
      <w:r w:rsidR="007E6426" w:rsidRPr="0040322C">
        <w:rPr>
          <w:rFonts w:asciiTheme="minorHAnsi" w:hAnsiTheme="minorHAnsi" w:cstheme="minorHAnsi"/>
        </w:rPr>
        <w:t>ULACNet</w:t>
      </w:r>
      <w:r w:rsidRPr="0040322C">
        <w:rPr>
          <w:rFonts w:asciiTheme="minorHAnsi" w:hAnsiTheme="minorHAnsi" w:cstheme="minorHAnsi"/>
        </w:rPr>
        <w:t xml:space="preserve"> is to </w:t>
      </w:r>
      <w:r w:rsidR="007E6426" w:rsidRPr="0040322C">
        <w:rPr>
          <w:rFonts w:asciiTheme="minorHAnsi" w:hAnsiTheme="minorHAnsi" w:cstheme="minorHAnsi"/>
        </w:rPr>
        <w:t xml:space="preserve">efficiently </w:t>
      </w:r>
      <w:r w:rsidR="007E6426" w:rsidRPr="0040322C">
        <w:rPr>
          <w:rFonts w:asciiTheme="minorHAnsi" w:hAnsiTheme="minorHAnsi" w:cstheme="minorHAnsi"/>
          <w:shd w:val="clear" w:color="auto" w:fill="FFFFFF"/>
        </w:rPr>
        <w:t>facilitate the design, conduct, and completion of clinical trials for improving prevention of HPV-related cancers in people living with HIV</w:t>
      </w:r>
      <w:r w:rsidR="0001419F" w:rsidRPr="0040322C">
        <w:rPr>
          <w:rFonts w:asciiTheme="minorHAnsi" w:hAnsiTheme="minorHAnsi" w:cstheme="minorHAnsi"/>
          <w:shd w:val="clear" w:color="auto" w:fill="FFFFFF"/>
        </w:rPr>
        <w:t xml:space="preserve"> (PLWH)</w:t>
      </w:r>
      <w:r w:rsidR="007E6426" w:rsidRPr="0040322C">
        <w:rPr>
          <w:rFonts w:asciiTheme="minorHAnsi" w:hAnsiTheme="minorHAnsi" w:cstheme="minorHAnsi"/>
          <w:shd w:val="clear" w:color="auto" w:fill="FFFFFF"/>
        </w:rPr>
        <w:t>.</w:t>
      </w:r>
    </w:p>
    <w:p w14:paraId="310C3E72" w14:textId="77777777" w:rsidR="00D87252" w:rsidRPr="0040322C" w:rsidRDefault="00D87252" w:rsidP="00535514">
      <w:pPr>
        <w:pStyle w:val="BodyText"/>
        <w:rPr>
          <w:rFonts w:asciiTheme="minorHAnsi" w:hAnsiTheme="minorHAnsi" w:cstheme="minorHAnsi"/>
          <w:color w:val="000000" w:themeColor="text1"/>
        </w:rPr>
      </w:pPr>
    </w:p>
    <w:p w14:paraId="3DC46046" w14:textId="6C3A6CE0" w:rsidR="00D87252" w:rsidRPr="0040322C" w:rsidRDefault="00070AC1" w:rsidP="00A322A7">
      <w:pPr>
        <w:pStyle w:val="Heading3"/>
        <w:rPr>
          <w:rFonts w:asciiTheme="minorHAnsi" w:hAnsiTheme="minorHAnsi" w:cstheme="minorHAnsi"/>
        </w:rPr>
      </w:pPr>
      <w:bookmarkStart w:id="13" w:name="_Toc29908032"/>
      <w:bookmarkStart w:id="14" w:name="_Toc96435486"/>
      <w:r w:rsidRPr="0040322C">
        <w:rPr>
          <w:rFonts w:asciiTheme="minorHAnsi" w:hAnsiTheme="minorHAnsi" w:cstheme="minorHAnsi"/>
        </w:rPr>
        <w:t>Objectives</w:t>
      </w:r>
      <w:bookmarkEnd w:id="13"/>
      <w:bookmarkEnd w:id="14"/>
    </w:p>
    <w:p w14:paraId="31AE347F" w14:textId="1686EAA9" w:rsidR="0066634E" w:rsidRPr="0040322C" w:rsidRDefault="0066634E" w:rsidP="00BB74B8">
      <w:pPr>
        <w:pStyle w:val="BodyText"/>
        <w:ind w:left="1080" w:firstLine="364"/>
        <w:rPr>
          <w:rFonts w:asciiTheme="minorHAnsi" w:hAnsiTheme="minorHAnsi" w:cstheme="minorHAnsi"/>
        </w:rPr>
      </w:pPr>
      <w:r w:rsidRPr="0040322C">
        <w:rPr>
          <w:rFonts w:asciiTheme="minorHAnsi" w:hAnsiTheme="minorHAnsi" w:cstheme="minorHAnsi"/>
        </w:rPr>
        <w:t xml:space="preserve">The ULACNet </w:t>
      </w:r>
      <w:r w:rsidR="007B72B5" w:rsidRPr="0040322C">
        <w:rPr>
          <w:rFonts w:asciiTheme="minorHAnsi" w:hAnsiTheme="minorHAnsi" w:cstheme="minorHAnsi"/>
          <w:shd w:val="clear" w:color="auto" w:fill="FFFFFF"/>
        </w:rPr>
        <w:t>Partnership Center</w:t>
      </w:r>
      <w:r w:rsidR="006B18F4" w:rsidRPr="0040322C">
        <w:rPr>
          <w:rFonts w:asciiTheme="minorHAnsi" w:hAnsiTheme="minorHAnsi" w:cstheme="minorHAnsi"/>
          <w:shd w:val="clear" w:color="auto" w:fill="FFFFFF"/>
        </w:rPr>
        <w:t xml:space="preserve">s </w:t>
      </w:r>
      <w:r w:rsidR="006B18F4" w:rsidRPr="0040322C">
        <w:rPr>
          <w:rFonts w:asciiTheme="minorHAnsi" w:hAnsiTheme="minorHAnsi" w:cstheme="minorHAnsi"/>
        </w:rPr>
        <w:t>will</w:t>
      </w:r>
      <w:r w:rsidRPr="0040322C">
        <w:rPr>
          <w:rFonts w:asciiTheme="minorHAnsi" w:hAnsiTheme="minorHAnsi" w:cstheme="minorHAnsi"/>
        </w:rPr>
        <w:t>:</w:t>
      </w:r>
    </w:p>
    <w:p w14:paraId="0320C887" w14:textId="090DE2CE" w:rsidR="00AD333C" w:rsidRPr="0040322C" w:rsidRDefault="0066634E" w:rsidP="000864AD">
      <w:pPr>
        <w:pStyle w:val="BodyText"/>
        <w:numPr>
          <w:ilvl w:val="0"/>
          <w:numId w:val="4"/>
        </w:numPr>
        <w:rPr>
          <w:rFonts w:asciiTheme="minorHAnsi" w:hAnsiTheme="minorHAnsi" w:cstheme="minorHAnsi"/>
          <w:shd w:val="clear" w:color="auto" w:fill="FFFFFF"/>
        </w:rPr>
      </w:pPr>
      <w:r w:rsidRPr="0040322C">
        <w:rPr>
          <w:rFonts w:asciiTheme="minorHAnsi" w:hAnsiTheme="minorHAnsi" w:cstheme="minorHAnsi"/>
          <w:shd w:val="clear" w:color="auto" w:fill="FFFFFF"/>
        </w:rPr>
        <w:t xml:space="preserve">propose, develop, and conduct highly meritorious clinical trials focused on prevention of HPV-related cancers in </w:t>
      </w:r>
      <w:r w:rsidR="0001419F" w:rsidRPr="0040322C">
        <w:rPr>
          <w:rFonts w:asciiTheme="minorHAnsi" w:hAnsiTheme="minorHAnsi" w:cstheme="minorHAnsi"/>
          <w:shd w:val="clear" w:color="auto" w:fill="FFFFFF"/>
        </w:rPr>
        <w:t>PLWH</w:t>
      </w:r>
      <w:r w:rsidRPr="0040322C">
        <w:rPr>
          <w:rFonts w:asciiTheme="minorHAnsi" w:hAnsiTheme="minorHAnsi" w:cstheme="minorHAnsi"/>
          <w:shd w:val="clear" w:color="auto" w:fill="FFFFFF"/>
        </w:rPr>
        <w:t xml:space="preserve">. These clinical trials </w:t>
      </w:r>
      <w:r w:rsidR="00AD333C" w:rsidRPr="0040322C">
        <w:rPr>
          <w:rFonts w:asciiTheme="minorHAnsi" w:hAnsiTheme="minorHAnsi" w:cstheme="minorHAnsi"/>
          <w:shd w:val="clear" w:color="auto" w:fill="FFFFFF"/>
        </w:rPr>
        <w:t>will</w:t>
      </w:r>
      <w:r w:rsidRPr="0040322C">
        <w:rPr>
          <w:rFonts w:asciiTheme="minorHAnsi" w:hAnsiTheme="minorHAnsi" w:cstheme="minorHAnsi"/>
          <w:shd w:val="clear" w:color="auto" w:fill="FFFFFF"/>
        </w:rPr>
        <w:t xml:space="preserve"> be conducted jointly by the US institution and LAC region country institution at clinical sites in the partnering LAC region countries</w:t>
      </w:r>
      <w:r w:rsidR="00307BEA" w:rsidRPr="0040322C">
        <w:rPr>
          <w:rFonts w:asciiTheme="minorHAnsi" w:hAnsiTheme="minorHAnsi" w:cstheme="minorHAnsi"/>
          <w:shd w:val="clear" w:color="auto" w:fill="FFFFFF"/>
        </w:rPr>
        <w:t>.</w:t>
      </w:r>
      <w:r w:rsidRPr="0040322C">
        <w:rPr>
          <w:rFonts w:asciiTheme="minorHAnsi" w:hAnsiTheme="minorHAnsi" w:cstheme="minorHAnsi"/>
          <w:shd w:val="clear" w:color="auto" w:fill="FFFFFF"/>
        </w:rPr>
        <w:t xml:space="preserve"> </w:t>
      </w:r>
    </w:p>
    <w:p w14:paraId="1BB99519" w14:textId="6C124F82" w:rsidR="0066634E" w:rsidRPr="0040322C" w:rsidRDefault="0066634E" w:rsidP="000864AD">
      <w:pPr>
        <w:pStyle w:val="BodyText"/>
        <w:numPr>
          <w:ilvl w:val="0"/>
          <w:numId w:val="4"/>
        </w:numPr>
        <w:rPr>
          <w:rFonts w:asciiTheme="minorHAnsi" w:hAnsiTheme="minorHAnsi" w:cstheme="minorHAnsi"/>
          <w:lang w:bidi="ar-SA"/>
        </w:rPr>
      </w:pPr>
      <w:r w:rsidRPr="0040322C">
        <w:rPr>
          <w:rFonts w:asciiTheme="minorHAnsi" w:hAnsiTheme="minorHAnsi" w:cstheme="minorHAnsi"/>
          <w:shd w:val="clear" w:color="auto" w:fill="FFFFFF"/>
        </w:rPr>
        <w:t xml:space="preserve">enhance the ability of the partnering LAC region institution(s) to serve as a national and regional resource for clinical research in prevention of HPV-related cancers in </w:t>
      </w:r>
      <w:r w:rsidR="0001419F" w:rsidRPr="0040322C">
        <w:rPr>
          <w:rFonts w:asciiTheme="minorHAnsi" w:hAnsiTheme="minorHAnsi" w:cstheme="minorHAnsi"/>
          <w:shd w:val="clear" w:color="auto" w:fill="FFFFFF"/>
        </w:rPr>
        <w:t>PLWH.</w:t>
      </w:r>
    </w:p>
    <w:p w14:paraId="3999A073" w14:textId="77777777" w:rsidR="00D87252" w:rsidRPr="0040322C" w:rsidRDefault="00D87252">
      <w:pPr>
        <w:rPr>
          <w:rFonts w:asciiTheme="minorHAnsi" w:hAnsiTheme="minorHAnsi" w:cstheme="minorHAnsi"/>
        </w:rPr>
        <w:sectPr w:rsidR="00D87252" w:rsidRPr="0040322C" w:rsidSect="00694165">
          <w:headerReference w:type="even" r:id="rId24"/>
          <w:headerReference w:type="default" r:id="rId25"/>
          <w:footerReference w:type="default" r:id="rId26"/>
          <w:headerReference w:type="first" r:id="rId27"/>
          <w:pgSz w:w="12240" w:h="15840"/>
          <w:pgMar w:top="1440" w:right="1080" w:bottom="1440" w:left="1080" w:header="0" w:footer="187" w:gutter="0"/>
          <w:cols w:space="720"/>
          <w:docGrid w:linePitch="326"/>
        </w:sectPr>
      </w:pPr>
    </w:p>
    <w:p w14:paraId="6ECC98A4" w14:textId="0B49BFE1" w:rsidR="00FF74F9" w:rsidRPr="0040322C" w:rsidRDefault="00070AC1" w:rsidP="00D4615C">
      <w:pPr>
        <w:pStyle w:val="Heading1"/>
        <w:rPr>
          <w:rFonts w:asciiTheme="minorHAnsi" w:hAnsiTheme="minorHAnsi" w:cstheme="minorHAnsi"/>
        </w:rPr>
      </w:pPr>
      <w:bookmarkStart w:id="15" w:name="_Toc29908033"/>
      <w:bookmarkStart w:id="16" w:name="_Toc96435487"/>
      <w:r w:rsidRPr="0040322C">
        <w:rPr>
          <w:rFonts w:asciiTheme="minorHAnsi" w:hAnsiTheme="minorHAnsi" w:cstheme="minorHAnsi"/>
        </w:rPr>
        <w:lastRenderedPageBreak/>
        <w:t>Organizational Structure</w:t>
      </w:r>
      <w:r w:rsidR="00FF74F9" w:rsidRPr="0040322C">
        <w:rPr>
          <w:rFonts w:asciiTheme="minorHAnsi" w:hAnsiTheme="minorHAnsi" w:cstheme="minorHAnsi"/>
        </w:rPr>
        <w:t xml:space="preserve"> for ULACNet</w:t>
      </w:r>
      <w:bookmarkEnd w:id="15"/>
      <w:bookmarkEnd w:id="16"/>
    </w:p>
    <w:p w14:paraId="2752C1ED" w14:textId="1BABDF36" w:rsidR="00FB2502" w:rsidRPr="0040322C" w:rsidRDefault="00FB2502" w:rsidP="00FB2502">
      <w:pPr>
        <w:pStyle w:val="Heading2"/>
        <w:numPr>
          <w:ilvl w:val="0"/>
          <w:numId w:val="41"/>
        </w:numPr>
        <w:rPr>
          <w:rFonts w:asciiTheme="minorHAnsi" w:hAnsiTheme="minorHAnsi" w:cstheme="minorHAnsi"/>
        </w:rPr>
      </w:pPr>
      <w:bookmarkStart w:id="17" w:name="_Toc96435488"/>
      <w:r w:rsidRPr="0040322C">
        <w:rPr>
          <w:rFonts w:asciiTheme="minorHAnsi" w:hAnsiTheme="minorHAnsi" w:cstheme="minorHAnsi"/>
        </w:rPr>
        <w:t xml:space="preserve">Network </w:t>
      </w:r>
      <w:proofErr w:type="spellStart"/>
      <w:r w:rsidRPr="0040322C">
        <w:rPr>
          <w:rFonts w:asciiTheme="minorHAnsi" w:hAnsiTheme="minorHAnsi" w:cstheme="minorHAnsi"/>
        </w:rPr>
        <w:t>Stucture</w:t>
      </w:r>
      <w:bookmarkEnd w:id="17"/>
      <w:proofErr w:type="spellEnd"/>
    </w:p>
    <w:p w14:paraId="6488C8DD" w14:textId="151F54A2" w:rsidR="009375EB" w:rsidRDefault="00173247" w:rsidP="00165A67">
      <w:pPr>
        <w:pStyle w:val="TableParagraph"/>
        <w:jc w:val="center"/>
      </w:pPr>
      <w:r>
        <w:rPr>
          <w:noProof/>
        </w:rPr>
        <w:drawing>
          <wp:inline distT="0" distB="0" distL="0" distR="0" wp14:anchorId="01EB5379" wp14:editId="09D03F76">
            <wp:extent cx="4982818" cy="4033215"/>
            <wp:effectExtent l="0" t="0" r="0" b="5715"/>
            <wp:docPr id="37" name="Picture 37" descr="Diagram of ULACNet Network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of ULACNet Network Stru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7459" cy="4045066"/>
                    </a:xfrm>
                    <a:prstGeom prst="rect">
                      <a:avLst/>
                    </a:prstGeom>
                  </pic:spPr>
                </pic:pic>
              </a:graphicData>
            </a:graphic>
          </wp:inline>
        </w:drawing>
      </w:r>
    </w:p>
    <w:p w14:paraId="0C615792" w14:textId="77777777" w:rsidR="001315D5" w:rsidRDefault="001315D5" w:rsidP="00165A67">
      <w:pPr>
        <w:pStyle w:val="Heading1"/>
        <w:numPr>
          <w:ilvl w:val="0"/>
          <w:numId w:val="0"/>
        </w:numPr>
      </w:pPr>
    </w:p>
    <w:p w14:paraId="1FF2AD84" w14:textId="219C148F" w:rsidR="009375EB" w:rsidRPr="0040322C" w:rsidRDefault="003C07CD" w:rsidP="00FB2502">
      <w:pPr>
        <w:pStyle w:val="Heading2"/>
        <w:numPr>
          <w:ilvl w:val="0"/>
          <w:numId w:val="41"/>
        </w:numPr>
        <w:rPr>
          <w:rFonts w:ascii="Calibri" w:hAnsi="Calibri" w:cs="Calibri"/>
        </w:rPr>
      </w:pPr>
      <w:bookmarkStart w:id="18" w:name="_Toc96435489"/>
      <w:r w:rsidRPr="0040322C">
        <w:rPr>
          <w:rFonts w:ascii="Calibri" w:hAnsi="Calibri" w:cs="Calibri"/>
        </w:rPr>
        <w:t xml:space="preserve">Structure of Each ULACNet U54 </w:t>
      </w:r>
      <w:r w:rsidR="00C25B2E" w:rsidRPr="0040322C">
        <w:rPr>
          <w:rFonts w:ascii="Calibri" w:hAnsi="Calibri" w:cs="Calibri"/>
        </w:rPr>
        <w:t>Partnership Center</w:t>
      </w:r>
      <w:bookmarkEnd w:id="18"/>
      <w:r w:rsidR="00C25B2E" w:rsidRPr="0040322C">
        <w:rPr>
          <w:rFonts w:ascii="Calibri" w:hAnsi="Calibri" w:cs="Calibri"/>
        </w:rPr>
        <w:t xml:space="preserve"> </w:t>
      </w:r>
    </w:p>
    <w:p w14:paraId="4E1AC7DD" w14:textId="7BCD778E" w:rsidR="009375EB" w:rsidRDefault="00F9628F" w:rsidP="000A1303">
      <w:pPr>
        <w:pStyle w:val="TableParagraph"/>
      </w:pPr>
      <w:r>
        <w:rPr>
          <w:noProof/>
        </w:rPr>
        <mc:AlternateContent>
          <mc:Choice Requires="wpg">
            <w:drawing>
              <wp:inline distT="0" distB="0" distL="0" distR="0" wp14:anchorId="5372F459" wp14:editId="4ABAB366">
                <wp:extent cx="5960745" cy="3269615"/>
                <wp:effectExtent l="12700" t="12700" r="8255" b="6985"/>
                <wp:docPr id="39" name="Group 39" descr="Diagram of Structure of each U54"/>
                <wp:cNvGraphicFramePr/>
                <a:graphic xmlns:a="http://schemas.openxmlformats.org/drawingml/2006/main">
                  <a:graphicData uri="http://schemas.microsoft.com/office/word/2010/wordprocessingGroup">
                    <wpg:wgp>
                      <wpg:cNvGrpSpPr/>
                      <wpg:grpSpPr>
                        <a:xfrm>
                          <a:off x="0" y="0"/>
                          <a:ext cx="5960745" cy="3269615"/>
                          <a:chOff x="0" y="0"/>
                          <a:chExt cx="5960881" cy="3270146"/>
                        </a:xfrm>
                      </wpg:grpSpPr>
                      <wpg:grpSp>
                        <wpg:cNvPr id="142" name="Group 142">
                          <a:extLst>
                            <a:ext uri="{C183D7F6-B498-43B3-948B-1728B52AA6E4}">
                              <adec:decorative xmlns:adec="http://schemas.microsoft.com/office/drawing/2017/decorative" val="1"/>
                            </a:ext>
                          </a:extLst>
                        </wpg:cNvPr>
                        <wpg:cNvGrpSpPr/>
                        <wpg:grpSpPr>
                          <a:xfrm>
                            <a:off x="0" y="0"/>
                            <a:ext cx="5960881" cy="3270146"/>
                            <a:chOff x="0" y="0"/>
                            <a:chExt cx="6142863" cy="3390900"/>
                          </a:xfrm>
                        </wpg:grpSpPr>
                        <wps:wsp>
                          <wps:cNvPr id="130" name="Oval 130"/>
                          <wps:cNvSpPr/>
                          <wps:spPr>
                            <a:xfrm>
                              <a:off x="0" y="0"/>
                              <a:ext cx="6142863" cy="3390900"/>
                            </a:xfrm>
                            <a:prstGeom prst="ellipse">
                              <a:avLst/>
                            </a:prstGeom>
                            <a:solidFill>
                              <a:schemeClr val="accent1">
                                <a:lumMod val="75000"/>
                              </a:schemeClr>
                            </a:solidFill>
                            <a:ln>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3CFB93" w14:textId="77777777" w:rsidR="00F7111E" w:rsidRPr="00F9628F" w:rsidRDefault="00F7111E"/>
                            </w:txbxContent>
                          </wps:txbx>
                          <wps:bodyPr wrap="square" rtlCol="0" anchor="ctr">
                            <a:noAutofit/>
                          </wps:bodyPr>
                        </wps:wsp>
                        <wps:wsp>
                          <wps:cNvPr id="133" name="Rectangle: Rounded Corners 5"/>
                          <wps:cNvSpPr/>
                          <wps:spPr>
                            <a:xfrm>
                              <a:off x="1711712" y="157812"/>
                              <a:ext cx="2708379" cy="660292"/>
                            </a:xfrm>
                            <a:prstGeom prst="roundRect">
                              <a:avLst/>
                            </a:prstGeom>
                            <a:solidFill>
                              <a:schemeClr val="accent1">
                                <a:lumMod val="40000"/>
                                <a:lumOff val="60000"/>
                              </a:schemeClr>
                            </a:solidFill>
                            <a:ln>
                              <a:solidFill>
                                <a:schemeClr val="accent1">
                                  <a:lumMod val="60000"/>
                                  <a:lumOff val="40000"/>
                                </a:schemeClr>
                              </a:solidFill>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txbx>
                            <w:txbxContent>
                              <w:p w14:paraId="0FD774E0" w14:textId="77777777" w:rsidR="00F7111E" w:rsidRPr="00F9628F" w:rsidRDefault="00F7111E" w:rsidP="009375EB">
                                <w:pPr>
                                  <w:jc w:val="center"/>
                                  <w:textAlignment w:val="baseline"/>
                                </w:pPr>
                                <w:r w:rsidRPr="0040322C">
                                  <w:rPr>
                                    <w:rFonts w:ascii="Calibri" w:hAnsi="Calibri" w:cs="Calibri"/>
                                    <w:b/>
                                    <w:bCs/>
                                    <w:color w:val="000000"/>
                                    <w:kern w:val="24"/>
                                    <w:sz w:val="22"/>
                                    <w:szCs w:val="22"/>
                                  </w:rPr>
                                  <w:t xml:space="preserve">Administrative and Coordinating Core </w:t>
                                </w:r>
                              </w:p>
                            </w:txbxContent>
                          </wps:txbx>
                          <wps:bodyPr wrap="square" rtlCol="0" anchor="ctr">
                            <a:noAutofit/>
                          </wps:bodyPr>
                        </wps:wsp>
                        <wps:wsp>
                          <wps:cNvPr id="134" name="Rectangle: Rounded Corners 6"/>
                          <wps:cNvSpPr/>
                          <wps:spPr>
                            <a:xfrm>
                              <a:off x="1752305" y="841597"/>
                              <a:ext cx="2621703" cy="2479356"/>
                            </a:xfrm>
                            <a:prstGeom prst="roundRect">
                              <a:avLst/>
                            </a:prstGeom>
                            <a:solidFill>
                              <a:schemeClr val="accent2">
                                <a:lumMod val="75000"/>
                              </a:schemeClr>
                            </a:solidFill>
                            <a:ln>
                              <a:solidFill>
                                <a:schemeClr val="accent2">
                                  <a:lumMod val="50000"/>
                                </a:schemeClr>
                              </a:solidFill>
                            </a:ln>
                            <a:effectLst/>
                            <a:scene3d>
                              <a:camera prst="orthographicFront">
                                <a:rot lat="0" lon="0" rev="0"/>
                              </a:camera>
                              <a:lightRig rig="threePt" dir="t">
                                <a:rot lat="0" lon="0" rev="1200000"/>
                              </a:lightRig>
                            </a:scene3d>
                            <a:sp3d/>
                          </wps:spPr>
                          <wps:style>
                            <a:lnRef idx="0">
                              <a:schemeClr val="accent2"/>
                            </a:lnRef>
                            <a:fillRef idx="3">
                              <a:schemeClr val="accent2"/>
                            </a:fillRef>
                            <a:effectRef idx="3">
                              <a:schemeClr val="accent2"/>
                            </a:effectRef>
                            <a:fontRef idx="minor">
                              <a:schemeClr val="lt1"/>
                            </a:fontRef>
                          </wps:style>
                          <wps:bodyPr rtlCol="0" anchor="ctr"/>
                        </wps:wsp>
                        <wps:wsp>
                          <wps:cNvPr id="138" name="Rectangle: Rounded Corners 12"/>
                          <wps:cNvSpPr/>
                          <wps:spPr>
                            <a:xfrm>
                              <a:off x="2033746" y="1052901"/>
                              <a:ext cx="2133830" cy="341507"/>
                            </a:xfrm>
                            <a:prstGeom prst="roundRect">
                              <a:avLst/>
                            </a:prstGeom>
                            <a:solidFill>
                              <a:schemeClr val="accent2">
                                <a:lumMod val="40000"/>
                                <a:lumOff val="60000"/>
                              </a:schemeClr>
                            </a:solidFill>
                            <a:ln>
                              <a:solidFill>
                                <a:schemeClr val="accent2">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859D12A" w14:textId="77777777" w:rsidR="00F7111E" w:rsidRPr="00F9628F" w:rsidRDefault="00F7111E" w:rsidP="009375EB">
                                <w:pPr>
                                  <w:jc w:val="center"/>
                                  <w:textAlignment w:val="baseline"/>
                                  <w:rPr>
                                    <w:color w:val="000000" w:themeColor="text1"/>
                                    <w:sz w:val="22"/>
                                    <w:szCs w:val="22"/>
                                  </w:rPr>
                                </w:pPr>
                                <w:r w:rsidRPr="00A63D1B">
                                  <w:rPr>
                                    <w:rFonts w:ascii="Calibri" w:hAnsi="Calibri" w:cs="Calibri"/>
                                    <w:b/>
                                    <w:bCs/>
                                    <w:color w:val="000000" w:themeColor="text1"/>
                                    <w:kern w:val="24"/>
                                    <w:sz w:val="22"/>
                                    <w:szCs w:val="22"/>
                                  </w:rPr>
                                  <w:t>Clinical Trials Program</w:t>
                                </w:r>
                              </w:p>
                            </w:txbxContent>
                          </wps:txbx>
                          <wps:bodyPr wrap="square" rtlCol="0" anchor="ctr"/>
                        </wps:wsp>
                        <wps:wsp>
                          <wps:cNvPr id="135" name="Rectangle: Rounded Corners 7"/>
                          <wps:cNvSpPr/>
                          <wps:spPr>
                            <a:xfrm>
                              <a:off x="2033748" y="1574543"/>
                              <a:ext cx="1007151" cy="782955"/>
                            </a:xfrm>
                            <a:prstGeom prst="roundRect">
                              <a:avLst/>
                            </a:prstGeom>
                            <a:solidFill>
                              <a:schemeClr val="bg1">
                                <a:lumMod val="85000"/>
                              </a:schemeClr>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560EAAF" w14:textId="487B30C1"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1 Team</w:t>
                                </w:r>
                              </w:p>
                              <w:p w14:paraId="521834F5"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05B47EBD"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wps:txbx>
                          <wps:bodyPr rtlCol="0" anchor="ctr"/>
                        </wps:wsp>
                        <wps:wsp>
                          <wps:cNvPr id="136" name="Rectangle: Rounded Corners 10"/>
                          <wps:cNvSpPr/>
                          <wps:spPr>
                            <a:xfrm>
                              <a:off x="3098679" y="1574543"/>
                              <a:ext cx="997349" cy="783456"/>
                            </a:xfrm>
                            <a:prstGeom prst="roundRect">
                              <a:avLst/>
                            </a:prstGeom>
                            <a:solidFill>
                              <a:schemeClr val="bg1">
                                <a:lumMod val="85000"/>
                              </a:schemeClr>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C3E5C09" w14:textId="72B18348"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2 Team</w:t>
                                </w:r>
                              </w:p>
                              <w:p w14:paraId="0F5D9EAA"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159C879F"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wps:txbx>
                          <wps:bodyPr rtlCol="0" anchor="ctr"/>
                        </wps:wsp>
                        <wps:wsp>
                          <wps:cNvPr id="132" name="Rectangle: Rounded Corners 4"/>
                          <wps:cNvSpPr/>
                          <wps:spPr>
                            <a:xfrm>
                              <a:off x="4374008" y="1364175"/>
                              <a:ext cx="1714908" cy="771379"/>
                            </a:xfrm>
                            <a:prstGeom prst="roundRect">
                              <a:avLst/>
                            </a:prstGeom>
                            <a:solidFill>
                              <a:schemeClr val="accent1">
                                <a:lumMod val="40000"/>
                                <a:lumOff val="60000"/>
                              </a:schemeClr>
                            </a:solidFill>
                            <a:ln>
                              <a:solidFill>
                                <a:schemeClr val="accent1">
                                  <a:lumMod val="60000"/>
                                  <a:lumOff val="40000"/>
                                </a:schemeClr>
                              </a:solidFill>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txbx>
                            <w:txbxContent>
                              <w:p w14:paraId="5CEB8454" w14:textId="77777777" w:rsidR="00F7111E" w:rsidRPr="00F9628F" w:rsidRDefault="00F7111E" w:rsidP="009375EB">
                                <w:pPr>
                                  <w:jc w:val="center"/>
                                  <w:textAlignment w:val="baseline"/>
                                </w:pPr>
                                <w:r w:rsidRPr="00A63D1B">
                                  <w:rPr>
                                    <w:rFonts w:ascii="Calibri" w:hAnsi="Calibri" w:cs="Calibri"/>
                                    <w:b/>
                                    <w:bCs/>
                                    <w:color w:val="000000"/>
                                    <w:kern w:val="24"/>
                                    <w:sz w:val="22"/>
                                    <w:szCs w:val="22"/>
                                  </w:rPr>
                                  <w:t>Central Laboratory Core</w:t>
                                </w:r>
                              </w:p>
                            </w:txbxContent>
                          </wps:txbx>
                          <wps:bodyPr wrap="square" rtlCol="0" anchor="ctr"/>
                        </wps:wsp>
                        <wps:wsp>
                          <wps:cNvPr id="137" name="Rectangle: Rounded Corners 11"/>
                          <wps:cNvSpPr/>
                          <wps:spPr>
                            <a:xfrm>
                              <a:off x="2513462" y="2393562"/>
                              <a:ext cx="1003275" cy="782955"/>
                            </a:xfrm>
                            <a:prstGeom prst="roundRect">
                              <a:avLst/>
                            </a:prstGeom>
                            <a:solidFill>
                              <a:schemeClr val="bg1">
                                <a:lumMod val="85000"/>
                              </a:schemeClr>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79955EF" w14:textId="5EDD0C9E"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3 Team</w:t>
                                </w:r>
                              </w:p>
                              <w:p w14:paraId="40826C58"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6683407C"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wps:txbx>
                          <wps:bodyPr rtlCol="0" anchor="ctr"/>
                        </wps:wsp>
                      </wpg:grpSp>
                      <wps:wsp>
                        <wps:cNvPr id="139" name="Rectangle: Rounded Corners 4">
                          <a:extLst>
                            <a:ext uri="{C183D7F6-B498-43B3-948B-1728B52AA6E4}">
                              <adec:decorative xmlns:adec="http://schemas.microsoft.com/office/drawing/2017/decorative" val="1"/>
                            </a:ext>
                          </a:extLst>
                        </wps:cNvPr>
                        <wps:cNvSpPr/>
                        <wps:spPr>
                          <a:xfrm>
                            <a:off x="39388" y="1315595"/>
                            <a:ext cx="1661006" cy="743909"/>
                          </a:xfrm>
                          <a:prstGeom prst="roundRect">
                            <a:avLst/>
                          </a:prstGeom>
                          <a:solidFill>
                            <a:schemeClr val="accent1">
                              <a:lumMod val="40000"/>
                              <a:lumOff val="60000"/>
                            </a:schemeClr>
                          </a:solidFill>
                          <a:ln>
                            <a:solidFill>
                              <a:schemeClr val="accent1">
                                <a:lumMod val="60000"/>
                                <a:lumOff val="40000"/>
                              </a:schemeClr>
                            </a:solidFill>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txbx>
                          <w:txbxContent>
                            <w:p w14:paraId="148B6126" w14:textId="77777777" w:rsidR="00F7111E" w:rsidRPr="00A63D1B" w:rsidRDefault="00F7111E" w:rsidP="000B72E2">
                              <w:pPr>
                                <w:jc w:val="center"/>
                                <w:textAlignment w:val="baseline"/>
                                <w:rPr>
                                  <w:rFonts w:ascii="Calibri" w:hAnsi="Calibri" w:cs="Calibri"/>
                                  <w:b/>
                                  <w:bCs/>
                                  <w:color w:val="000000"/>
                                  <w:kern w:val="24"/>
                                  <w:sz w:val="22"/>
                                  <w:szCs w:val="22"/>
                                </w:rPr>
                              </w:pPr>
                              <w:r w:rsidRPr="00A63D1B">
                                <w:rPr>
                                  <w:rFonts w:ascii="Calibri" w:hAnsi="Calibri" w:cs="Calibri"/>
                                  <w:b/>
                                  <w:bCs/>
                                  <w:color w:val="000000"/>
                                  <w:kern w:val="24"/>
                                  <w:sz w:val="22"/>
                                  <w:szCs w:val="22"/>
                                </w:rPr>
                                <w:t>Data Management</w:t>
                              </w:r>
                            </w:p>
                            <w:p w14:paraId="7449CF1F" w14:textId="421AA9D9" w:rsidR="00F7111E" w:rsidRPr="00F9628F" w:rsidRDefault="00F7111E" w:rsidP="000B72E2">
                              <w:pPr>
                                <w:jc w:val="center"/>
                                <w:textAlignment w:val="baseline"/>
                              </w:pPr>
                              <w:r w:rsidRPr="00A63D1B">
                                <w:rPr>
                                  <w:rFonts w:ascii="Calibri" w:hAnsi="Calibri" w:cs="Calibri"/>
                                  <w:b/>
                                  <w:bCs/>
                                  <w:color w:val="000000"/>
                                  <w:kern w:val="24"/>
                                  <w:sz w:val="22"/>
                                  <w:szCs w:val="22"/>
                                </w:rPr>
                                <w:t>and Statistical Core</w:t>
                              </w:r>
                            </w:p>
                          </w:txbxContent>
                        </wps:txbx>
                        <wps:bodyPr wrap="square" rtlCol="0" anchor="ctr">
                          <a:noAutofit/>
                        </wps:bodyPr>
                      </wps:wsp>
                    </wpg:wgp>
                  </a:graphicData>
                </a:graphic>
              </wp:inline>
            </w:drawing>
          </mc:Choice>
          <mc:Fallback>
            <w:pict>
              <v:group w14:anchorId="5372F459" id="Group 39" o:spid="_x0000_s1030" alt="Diagram of Structure of each U54" style="width:469.35pt;height:257.45pt;mso-position-horizontal-relative:char;mso-position-vertical-relative:line" coordsize="59608,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">
                <v:group id="Group 142" o:spid="_x0000_s1031" alt="&quot;&quot;" style="position:absolute;width:59608;height:32701" coordsize="61428,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Xt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">
                  <v:oval id="Oval 130" o:spid="_x0000_s1032" style="position:absolute;width:61428;height:3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" fillcolor="#365f91 [2404]" strokecolor="#243f60 [1604]" strokeweight="2pt">
                    <v:textbox>
                      <w:txbxContent>
                        <w:p w14:paraId="483CFB93" w14:textId="77777777" w:rsidR="00F7111E" w:rsidRPr="00F9628F" w:rsidRDefault="00F7111E"/>
                      </w:txbxContent>
                    </v:textbox>
                  </v:oval>
                  <v:roundrect id="Rectangle: Rounded Corners 5" o:spid="_x0000_s1033" style="position:absolute;left:17117;top:1578;width:27083;height:6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" fillcolor="#b8cce4 [1300]" strokecolor="#95b3d7 [1940]">
                    <v:textbox>
                      <w:txbxContent>
                        <w:p w14:paraId="0FD774E0" w14:textId="77777777" w:rsidR="00F7111E" w:rsidRPr="00F9628F" w:rsidRDefault="00F7111E" w:rsidP="009375EB">
                          <w:pPr>
                            <w:jc w:val="center"/>
                            <w:textAlignment w:val="baseline"/>
                          </w:pPr>
                          <w:r w:rsidRPr="0040322C">
                            <w:rPr>
                              <w:rFonts w:ascii="Calibri" w:hAnsi="Calibri" w:cs="Calibri"/>
                              <w:b/>
                              <w:bCs/>
                              <w:color w:val="000000"/>
                              <w:kern w:val="24"/>
                              <w:sz w:val="22"/>
                              <w:szCs w:val="22"/>
                            </w:rPr>
                            <w:t xml:space="preserve">Administrative and Coordinating Core </w:t>
                          </w:r>
                        </w:p>
                      </w:txbxContent>
                    </v:textbox>
                  </v:roundrect>
                  <v:roundrect id="Rectangle: Rounded Corners 6" o:spid="_x0000_s1034" style="position:absolute;left:17523;top:8415;width:26217;height:24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" fillcolor="#943634 [2405]" strokecolor="#622423 [1605]"/>
                  <v:roundrect id="Rectangle: Rounded Corners 12" o:spid="_x0000_s1035" style="position:absolute;left:20337;top:10529;width:21338;height:3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" fillcolor="#e5b8b7 [1301]" strokecolor="#d99594 [1941]">
                    <v:textbox>
                      <w:txbxContent>
                        <w:p w14:paraId="4859D12A" w14:textId="77777777" w:rsidR="00F7111E" w:rsidRPr="00F9628F" w:rsidRDefault="00F7111E" w:rsidP="009375EB">
                          <w:pPr>
                            <w:jc w:val="center"/>
                            <w:textAlignment w:val="baseline"/>
                            <w:rPr>
                              <w:color w:val="000000" w:themeColor="text1"/>
                              <w:sz w:val="22"/>
                              <w:szCs w:val="22"/>
                            </w:rPr>
                          </w:pPr>
                          <w:r w:rsidRPr="00A63D1B">
                            <w:rPr>
                              <w:rFonts w:ascii="Calibri" w:hAnsi="Calibri" w:cs="Calibri"/>
                              <w:b/>
                              <w:bCs/>
                              <w:color w:val="000000" w:themeColor="text1"/>
                              <w:kern w:val="24"/>
                              <w:sz w:val="22"/>
                              <w:szCs w:val="22"/>
                            </w:rPr>
                            <w:t>Clinical Trials Program</w:t>
                          </w:r>
                        </w:p>
                      </w:txbxContent>
                    </v:textbox>
                  </v:roundrect>
                  <v:roundrect id="Rectangle: Rounded Corners 7" o:spid="_x0000_s1036" style="position:absolute;left:20337;top:15745;width:10071;height:7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" fillcolor="#d8d8d8 [2732]" strokecolor="#a5a5a5 [2092]">
                    <v:textbox>
                      <w:txbxContent>
                        <w:p w14:paraId="6560EAAF" w14:textId="487B30C1"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1 Team</w:t>
                          </w:r>
                        </w:p>
                        <w:p w14:paraId="521834F5"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05B47EBD"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v:textbox>
                  </v:roundrect>
                  <v:roundrect id="Rectangle: Rounded Corners 10" o:spid="_x0000_s1037" style="position:absolute;left:30986;top:15745;width:9974;height:7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" fillcolor="#d8d8d8 [2732]" strokecolor="#a5a5a5 [2092]">
                    <v:textbox>
                      <w:txbxContent>
                        <w:p w14:paraId="4C3E5C09" w14:textId="72B18348"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2 Team</w:t>
                          </w:r>
                        </w:p>
                        <w:p w14:paraId="0F5D9EAA"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159C879F"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v:textbox>
                  </v:roundrect>
                  <v:roundrect id="Rectangle: Rounded Corners 4" o:spid="_x0000_s1038" style="position:absolute;left:43740;top:13641;width:17149;height:7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" fillcolor="#b8cce4 [1300]" strokecolor="#95b3d7 [1940]">
                    <v:textbox>
                      <w:txbxContent>
                        <w:p w14:paraId="5CEB8454" w14:textId="77777777" w:rsidR="00F7111E" w:rsidRPr="00F9628F" w:rsidRDefault="00F7111E" w:rsidP="009375EB">
                          <w:pPr>
                            <w:jc w:val="center"/>
                            <w:textAlignment w:val="baseline"/>
                          </w:pPr>
                          <w:r w:rsidRPr="00A63D1B">
                            <w:rPr>
                              <w:rFonts w:ascii="Calibri" w:hAnsi="Calibri" w:cs="Calibri"/>
                              <w:b/>
                              <w:bCs/>
                              <w:color w:val="000000"/>
                              <w:kern w:val="24"/>
                              <w:sz w:val="22"/>
                              <w:szCs w:val="22"/>
                            </w:rPr>
                            <w:t>Central Laboratory Core</w:t>
                          </w:r>
                        </w:p>
                      </w:txbxContent>
                    </v:textbox>
                  </v:roundrect>
                  <v:roundrect id="Rectangle: Rounded Corners 11" o:spid="_x0000_s1039" style="position:absolute;left:25134;top:23935;width:10033;height:7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" fillcolor="#d8d8d8 [2732]" strokecolor="#a5a5a5 [2092]">
                    <v:textbox>
                      <w:txbxContent>
                        <w:p w14:paraId="279955EF" w14:textId="5EDD0C9E"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3 Team</w:t>
                          </w:r>
                        </w:p>
                        <w:p w14:paraId="40826C58"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6683407C"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v:textbox>
                  </v:roundrect>
                </v:group>
                <v:roundrect id="Rectangle: Rounded Corners 4" o:spid="_x0000_s1040" alt="&quot;&quot;" style="position:absolute;left:393;top:13155;width:16610;height:7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" fillcolor="#b8cce4 [1300]" strokecolor="#95b3d7 [1940]">
                  <v:textbox>
                    <w:txbxContent>
                      <w:p w14:paraId="148B6126" w14:textId="77777777" w:rsidR="00F7111E" w:rsidRPr="00A63D1B" w:rsidRDefault="00F7111E" w:rsidP="000B72E2">
                        <w:pPr>
                          <w:jc w:val="center"/>
                          <w:textAlignment w:val="baseline"/>
                          <w:rPr>
                            <w:rFonts w:ascii="Calibri" w:hAnsi="Calibri" w:cs="Calibri"/>
                            <w:b/>
                            <w:bCs/>
                            <w:color w:val="000000"/>
                            <w:kern w:val="24"/>
                            <w:sz w:val="22"/>
                            <w:szCs w:val="22"/>
                          </w:rPr>
                        </w:pPr>
                        <w:r w:rsidRPr="00A63D1B">
                          <w:rPr>
                            <w:rFonts w:ascii="Calibri" w:hAnsi="Calibri" w:cs="Calibri"/>
                            <w:b/>
                            <w:bCs/>
                            <w:color w:val="000000"/>
                            <w:kern w:val="24"/>
                            <w:sz w:val="22"/>
                            <w:szCs w:val="22"/>
                          </w:rPr>
                          <w:t>Data Management</w:t>
                        </w:r>
                      </w:p>
                      <w:p w14:paraId="7449CF1F" w14:textId="421AA9D9" w:rsidR="00F7111E" w:rsidRPr="00F9628F" w:rsidRDefault="00F7111E" w:rsidP="000B72E2">
                        <w:pPr>
                          <w:jc w:val="center"/>
                          <w:textAlignment w:val="baseline"/>
                        </w:pPr>
                        <w:r w:rsidRPr="00A63D1B">
                          <w:rPr>
                            <w:rFonts w:ascii="Calibri" w:hAnsi="Calibri" w:cs="Calibri"/>
                            <w:b/>
                            <w:bCs/>
                            <w:color w:val="000000"/>
                            <w:kern w:val="24"/>
                            <w:sz w:val="22"/>
                            <w:szCs w:val="22"/>
                          </w:rPr>
                          <w:t>and Statistical Core</w:t>
                        </w:r>
                      </w:p>
                    </w:txbxContent>
                  </v:textbox>
                </v:roundrect>
                <w10:anchorlock/>
              </v:group>
            </w:pict>
          </mc:Fallback>
        </mc:AlternateContent>
      </w:r>
    </w:p>
    <w:p w14:paraId="637B2537" w14:textId="5FE26FE9" w:rsidR="009375EB" w:rsidRDefault="009375EB" w:rsidP="00B913B1">
      <w:pPr>
        <w:pStyle w:val="TableParagraph"/>
      </w:pPr>
    </w:p>
    <w:p w14:paraId="3589BF0A" w14:textId="79C26705" w:rsidR="009375EB" w:rsidRDefault="009375EB" w:rsidP="00B913B1">
      <w:pPr>
        <w:pStyle w:val="TableParagraph"/>
      </w:pPr>
    </w:p>
    <w:p w14:paraId="56904B2D" w14:textId="0A5D37C3" w:rsidR="009375EB" w:rsidRDefault="009375EB" w:rsidP="00B913B1">
      <w:pPr>
        <w:pStyle w:val="TableParagraph"/>
      </w:pPr>
    </w:p>
    <w:p w14:paraId="7BA3C693" w14:textId="1A16D450" w:rsidR="009375EB" w:rsidRDefault="009375EB" w:rsidP="00B913B1">
      <w:pPr>
        <w:pStyle w:val="TableParagraph"/>
      </w:pPr>
    </w:p>
    <w:p w14:paraId="4AB46926" w14:textId="2793B274" w:rsidR="009375EB" w:rsidRDefault="009375EB" w:rsidP="00B913B1">
      <w:pPr>
        <w:pStyle w:val="TableParagraph"/>
      </w:pPr>
    </w:p>
    <w:p w14:paraId="06A6987C" w14:textId="3DAD0E42" w:rsidR="009375EB" w:rsidRDefault="009375EB" w:rsidP="00B913B1">
      <w:pPr>
        <w:pStyle w:val="TableParagraph"/>
      </w:pPr>
    </w:p>
    <w:p w14:paraId="6C45B72C" w14:textId="50757755" w:rsidR="009375EB" w:rsidRDefault="009375EB" w:rsidP="00B913B1">
      <w:pPr>
        <w:pStyle w:val="TableParagraph"/>
      </w:pPr>
    </w:p>
    <w:p w14:paraId="338CEEC2" w14:textId="30337C14" w:rsidR="009375EB" w:rsidRDefault="009375EB" w:rsidP="00B913B1">
      <w:pPr>
        <w:pStyle w:val="TableParagraph"/>
      </w:pPr>
    </w:p>
    <w:p w14:paraId="67A862F5" w14:textId="1F04DDEE" w:rsidR="009375EB" w:rsidRDefault="009375EB" w:rsidP="00B913B1">
      <w:pPr>
        <w:pStyle w:val="TableParagraph"/>
      </w:pPr>
    </w:p>
    <w:p w14:paraId="0903A183" w14:textId="397D3185" w:rsidR="009375EB" w:rsidRDefault="009375EB" w:rsidP="00111C2B">
      <w:pPr>
        <w:pStyle w:val="TableParagraph"/>
        <w:ind w:left="0"/>
      </w:pPr>
    </w:p>
    <w:p w14:paraId="348479BB" w14:textId="1E83E3FC" w:rsidR="009375EB" w:rsidRDefault="009375EB" w:rsidP="00B913B1">
      <w:pPr>
        <w:pStyle w:val="TableParagraph"/>
      </w:pPr>
    </w:p>
    <w:p w14:paraId="44CE0B52" w14:textId="7DF0E069" w:rsidR="00253CDD" w:rsidRDefault="00253CDD" w:rsidP="00B913B1">
      <w:pPr>
        <w:pStyle w:val="TableParagraph"/>
      </w:pPr>
    </w:p>
    <w:p w14:paraId="71FB729C" w14:textId="6B1E5605" w:rsidR="00595FEB" w:rsidRPr="00A63D1B" w:rsidRDefault="00253CDD" w:rsidP="00B913B1">
      <w:pPr>
        <w:pStyle w:val="Heading2"/>
        <w:rPr>
          <w:rFonts w:ascii="Calibri" w:hAnsi="Calibri" w:cs="Calibri"/>
        </w:rPr>
      </w:pPr>
      <w:r>
        <w:br w:type="page"/>
      </w:r>
      <w:bookmarkStart w:id="19" w:name="_Toc96435490"/>
      <w:r w:rsidR="00FB2502" w:rsidRPr="00A63D1B">
        <w:rPr>
          <w:rFonts w:ascii="Calibri" w:hAnsi="Calibri" w:cs="Calibri"/>
        </w:rPr>
        <w:lastRenderedPageBreak/>
        <w:t>Network Collaborators</w:t>
      </w:r>
      <w:bookmarkEnd w:id="19"/>
    </w:p>
    <w:tbl>
      <w:tblPr>
        <w:tblStyle w:val="TableGrid"/>
        <w:tblpPr w:leftFromText="180" w:rightFromText="180" w:vertAnchor="text" w:horzAnchor="margin" w:tblpY="65"/>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2250"/>
        <w:gridCol w:w="2790"/>
        <w:gridCol w:w="2520"/>
      </w:tblGrid>
      <w:tr w:rsidR="00AE0CF7" w:rsidRPr="00A63D1B" w14:paraId="32FEB4A3" w14:textId="77777777" w:rsidTr="00AE0CF7">
        <w:tc>
          <w:tcPr>
            <w:tcW w:w="2605" w:type="dxa"/>
          </w:tcPr>
          <w:p w14:paraId="0122A5F5" w14:textId="41740B62" w:rsidR="00FB2502" w:rsidRPr="00A63D1B" w:rsidRDefault="00AE0CF7" w:rsidP="00BF710F">
            <w:pPr>
              <w:pStyle w:val="TableParagraph"/>
              <w:ind w:left="0"/>
              <w:jc w:val="center"/>
              <w:rPr>
                <w:rFonts w:ascii="Calibri" w:hAnsi="Calibri" w:cs="Calibri"/>
                <w:b/>
                <w:bCs/>
                <w:sz w:val="18"/>
                <w:szCs w:val="18"/>
              </w:rPr>
            </w:pPr>
            <w:r w:rsidRPr="00A63D1B">
              <w:rPr>
                <w:rFonts w:ascii="Calibri" w:hAnsi="Calibri" w:cs="Calibri"/>
                <w:b/>
                <w:bCs/>
                <w:sz w:val="18"/>
                <w:szCs w:val="18"/>
              </w:rPr>
              <w:t xml:space="preserve">  </w:t>
            </w:r>
            <w:r w:rsidR="00165A67">
              <w:rPr>
                <w:rFonts w:ascii="Calibri" w:hAnsi="Calibri" w:cs="Calibri"/>
                <w:b/>
                <w:bCs/>
                <w:sz w:val="18"/>
                <w:szCs w:val="18"/>
              </w:rPr>
              <w:t xml:space="preserve">                </w:t>
            </w:r>
            <w:r w:rsidR="00FB2502" w:rsidRPr="00A63D1B">
              <w:rPr>
                <w:rFonts w:ascii="Calibri" w:hAnsi="Calibri" w:cs="Calibri"/>
                <w:b/>
                <w:bCs/>
                <w:sz w:val="18"/>
                <w:szCs w:val="18"/>
              </w:rPr>
              <w:t>Partnership Center</w:t>
            </w:r>
          </w:p>
        </w:tc>
        <w:tc>
          <w:tcPr>
            <w:tcW w:w="2250" w:type="dxa"/>
          </w:tcPr>
          <w:p w14:paraId="294553EA" w14:textId="0507A2DD" w:rsidR="00FB2502" w:rsidRPr="00A63D1B" w:rsidRDefault="00165A67" w:rsidP="00F9628F">
            <w:pPr>
              <w:pStyle w:val="TableParagraph"/>
              <w:ind w:left="0"/>
              <w:jc w:val="center"/>
              <w:rPr>
                <w:rFonts w:ascii="Calibri" w:hAnsi="Calibri" w:cs="Calibri"/>
                <w:b/>
                <w:bCs/>
                <w:sz w:val="18"/>
                <w:szCs w:val="18"/>
              </w:rPr>
            </w:pPr>
            <w:r>
              <w:rPr>
                <w:rFonts w:ascii="Calibri" w:hAnsi="Calibri" w:cs="Calibri"/>
                <w:b/>
                <w:bCs/>
                <w:sz w:val="18"/>
                <w:szCs w:val="18"/>
              </w:rPr>
              <w:t xml:space="preserve">             </w:t>
            </w:r>
            <w:r w:rsidR="00FB2502" w:rsidRPr="00A63D1B">
              <w:rPr>
                <w:rFonts w:ascii="Calibri" w:hAnsi="Calibri" w:cs="Calibri"/>
                <w:b/>
                <w:bCs/>
                <w:sz w:val="18"/>
                <w:szCs w:val="18"/>
              </w:rPr>
              <w:t xml:space="preserve">CAMPO </w:t>
            </w:r>
          </w:p>
        </w:tc>
        <w:tc>
          <w:tcPr>
            <w:tcW w:w="2790" w:type="dxa"/>
          </w:tcPr>
          <w:p w14:paraId="63B0FC6B" w14:textId="10FF9C7B" w:rsidR="00FB2502" w:rsidRPr="00A63D1B" w:rsidRDefault="00AC5342" w:rsidP="00AC5342">
            <w:pPr>
              <w:pStyle w:val="TableParagraph"/>
              <w:ind w:left="0" w:right="-105"/>
              <w:rPr>
                <w:rFonts w:ascii="Calibri" w:hAnsi="Calibri" w:cs="Calibri"/>
                <w:b/>
                <w:bCs/>
                <w:sz w:val="18"/>
                <w:szCs w:val="18"/>
              </w:rPr>
            </w:pPr>
            <w:r w:rsidRPr="00A63D1B">
              <w:rPr>
                <w:rFonts w:ascii="Calibri" w:hAnsi="Calibri" w:cs="Calibri"/>
                <w:b/>
                <w:bCs/>
                <w:sz w:val="18"/>
                <w:szCs w:val="18"/>
              </w:rPr>
              <w:t xml:space="preserve">                  </w:t>
            </w:r>
            <w:r w:rsidR="00A63D1B">
              <w:rPr>
                <w:rFonts w:ascii="Calibri" w:hAnsi="Calibri" w:cs="Calibri"/>
                <w:b/>
                <w:bCs/>
                <w:sz w:val="18"/>
                <w:szCs w:val="18"/>
              </w:rPr>
              <w:t xml:space="preserve">  </w:t>
            </w:r>
            <w:r w:rsidR="00165A67">
              <w:rPr>
                <w:rFonts w:ascii="Calibri" w:hAnsi="Calibri" w:cs="Calibri"/>
                <w:b/>
                <w:bCs/>
                <w:sz w:val="18"/>
                <w:szCs w:val="18"/>
              </w:rPr>
              <w:t xml:space="preserve">        </w:t>
            </w:r>
            <w:r w:rsidR="007B519F" w:rsidRPr="00A63D1B">
              <w:rPr>
                <w:rFonts w:ascii="Calibri" w:hAnsi="Calibri" w:cs="Calibri"/>
                <w:b/>
                <w:bCs/>
                <w:sz w:val="18"/>
                <w:szCs w:val="18"/>
              </w:rPr>
              <w:t>ROCCHHA</w:t>
            </w:r>
          </w:p>
        </w:tc>
        <w:tc>
          <w:tcPr>
            <w:tcW w:w="2520" w:type="dxa"/>
          </w:tcPr>
          <w:p w14:paraId="17D073FF" w14:textId="05C1FE4A" w:rsidR="00FB2502" w:rsidRPr="00A63D1B" w:rsidRDefault="00AC5342" w:rsidP="00C077CD">
            <w:pPr>
              <w:pStyle w:val="TableParagraph"/>
              <w:ind w:left="0"/>
              <w:rPr>
                <w:rFonts w:ascii="Calibri" w:hAnsi="Calibri" w:cs="Calibri"/>
                <w:b/>
                <w:bCs/>
                <w:sz w:val="18"/>
                <w:szCs w:val="18"/>
              </w:rPr>
            </w:pPr>
            <w:r w:rsidRPr="00A63D1B">
              <w:rPr>
                <w:rFonts w:ascii="Calibri" w:hAnsi="Calibri" w:cs="Calibri"/>
                <w:b/>
                <w:bCs/>
                <w:sz w:val="18"/>
                <w:szCs w:val="18"/>
              </w:rPr>
              <w:t xml:space="preserve">    </w:t>
            </w:r>
            <w:r w:rsidR="00A63D1B">
              <w:rPr>
                <w:rFonts w:ascii="Calibri" w:hAnsi="Calibri" w:cs="Calibri"/>
                <w:b/>
                <w:bCs/>
                <w:sz w:val="18"/>
                <w:szCs w:val="18"/>
              </w:rPr>
              <w:t xml:space="preserve">  </w:t>
            </w:r>
            <w:r w:rsidRPr="00A63D1B">
              <w:rPr>
                <w:rFonts w:ascii="Calibri" w:hAnsi="Calibri" w:cs="Calibri"/>
                <w:b/>
                <w:bCs/>
                <w:sz w:val="18"/>
                <w:szCs w:val="18"/>
              </w:rPr>
              <w:t xml:space="preserve"> </w:t>
            </w:r>
            <w:r w:rsidR="00165A67">
              <w:rPr>
                <w:rFonts w:ascii="Calibri" w:hAnsi="Calibri" w:cs="Calibri"/>
                <w:b/>
                <w:bCs/>
                <w:sz w:val="18"/>
                <w:szCs w:val="18"/>
              </w:rPr>
              <w:t xml:space="preserve">        </w:t>
            </w:r>
            <w:proofErr w:type="spellStart"/>
            <w:r w:rsidR="00FB2502" w:rsidRPr="00A63D1B">
              <w:rPr>
                <w:rFonts w:ascii="Calibri" w:hAnsi="Calibri" w:cs="Calibri"/>
                <w:b/>
                <w:bCs/>
                <w:sz w:val="18"/>
                <w:szCs w:val="18"/>
              </w:rPr>
              <w:t>Colaboración</w:t>
            </w:r>
            <w:proofErr w:type="spellEnd"/>
            <w:r w:rsidR="00FB2502" w:rsidRPr="00A63D1B">
              <w:rPr>
                <w:rFonts w:ascii="Calibri" w:hAnsi="Calibri" w:cs="Calibri"/>
                <w:b/>
                <w:bCs/>
                <w:sz w:val="18"/>
                <w:szCs w:val="18"/>
              </w:rPr>
              <w:t xml:space="preserve"> Evita</w:t>
            </w:r>
          </w:p>
        </w:tc>
      </w:tr>
    </w:tbl>
    <w:p w14:paraId="0E6098A2" w14:textId="3D76B815" w:rsidR="00980C35" w:rsidRPr="00165A67" w:rsidRDefault="00165A67" w:rsidP="00165A67">
      <w:pPr>
        <w:pStyle w:val="TableParagraph"/>
        <w:rPr>
          <w:rFonts w:ascii="Calibri" w:hAnsi="Calibri" w:cs="Calibri"/>
        </w:rPr>
      </w:pPr>
      <w:r w:rsidRPr="00A63D1B">
        <w:rPr>
          <w:rFonts w:ascii="Calibri" w:hAnsi="Calibri" w:cs="Calibri"/>
          <w:noProof/>
        </w:rPr>
        <w:drawing>
          <wp:inline distT="0" distB="0" distL="0" distR="0" wp14:anchorId="210A368E" wp14:editId="72408162">
            <wp:extent cx="6893560" cy="3148330"/>
            <wp:effectExtent l="0" t="38100" r="0" b="33020"/>
            <wp:docPr id="180" name="Diagram 180" descr="Diagram showing Lead Academic Organizations and Affiliate Organizations for each Partnership Cent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Start w:id="20" w:name="_Toc29908038"/>
    </w:p>
    <w:p w14:paraId="042FC4FD" w14:textId="77777777" w:rsidR="00BB4632" w:rsidRDefault="00BB4632" w:rsidP="00BB4632">
      <w:pPr>
        <w:ind w:left="720"/>
        <w:rPr>
          <w:rFonts w:ascii="Calibri" w:hAnsi="Calibri" w:cs="Calibri"/>
          <w:b/>
          <w:bCs/>
          <w:sz w:val="16"/>
          <w:szCs w:val="16"/>
          <w:lang w:bidi="en-US"/>
        </w:rPr>
      </w:pPr>
      <w:r>
        <w:rPr>
          <w:rFonts w:ascii="Calibri" w:hAnsi="Calibri" w:cs="Calibri"/>
          <w:b/>
          <w:bCs/>
          <w:sz w:val="16"/>
          <w:szCs w:val="16"/>
          <w:lang w:bidi="en-US"/>
        </w:rPr>
        <w:t>Footnotes:</w:t>
      </w:r>
    </w:p>
    <w:p w14:paraId="3FA3A4D6" w14:textId="32FF38B8" w:rsidR="00173247" w:rsidRPr="002131E3" w:rsidRDefault="00173247" w:rsidP="00BB4632">
      <w:pPr>
        <w:ind w:left="720"/>
        <w:rPr>
          <w:rFonts w:ascii="Calibri" w:hAnsi="Calibri" w:cs="Calibri"/>
          <w:sz w:val="16"/>
          <w:szCs w:val="16"/>
          <w:lang w:bidi="en-US"/>
        </w:rPr>
      </w:pPr>
      <w:r w:rsidRPr="002131E3">
        <w:rPr>
          <w:rFonts w:ascii="Calibri" w:hAnsi="Calibri" w:cs="Calibri"/>
          <w:b/>
          <w:bCs/>
          <w:sz w:val="16"/>
          <w:szCs w:val="16"/>
          <w:lang w:bidi="en-US"/>
        </w:rPr>
        <w:t>CAMPO</w:t>
      </w:r>
      <w:r w:rsidRPr="002131E3">
        <w:rPr>
          <w:rFonts w:ascii="Calibri" w:hAnsi="Calibri" w:cs="Calibri"/>
          <w:sz w:val="16"/>
          <w:szCs w:val="16"/>
          <w:lang w:bidi="en-US"/>
        </w:rPr>
        <w:t xml:space="preserve"> = </w:t>
      </w:r>
      <w:proofErr w:type="spellStart"/>
      <w:r w:rsidRPr="002131E3">
        <w:rPr>
          <w:rFonts w:ascii="Calibri" w:hAnsi="Calibri" w:cs="Calibri"/>
          <w:sz w:val="16"/>
          <w:szCs w:val="16"/>
          <w:lang w:bidi="en-US"/>
        </w:rPr>
        <w:t>CAlifornia</w:t>
      </w:r>
      <w:proofErr w:type="spellEnd"/>
      <w:r w:rsidRPr="002131E3">
        <w:rPr>
          <w:rFonts w:ascii="Calibri" w:hAnsi="Calibri" w:cs="Calibri"/>
          <w:sz w:val="16"/>
          <w:szCs w:val="16"/>
          <w:lang w:bidi="en-US"/>
        </w:rPr>
        <w:t xml:space="preserve">-Mexico-Puerto </w:t>
      </w:r>
      <w:proofErr w:type="spellStart"/>
      <w:r w:rsidRPr="002131E3">
        <w:rPr>
          <w:rFonts w:ascii="Calibri" w:hAnsi="Calibri" w:cs="Calibri"/>
          <w:sz w:val="16"/>
          <w:szCs w:val="16"/>
          <w:lang w:bidi="en-US"/>
        </w:rPr>
        <w:t>RicO</w:t>
      </w:r>
      <w:proofErr w:type="spellEnd"/>
      <w:r w:rsidRPr="002131E3">
        <w:rPr>
          <w:rFonts w:ascii="Calibri" w:hAnsi="Calibri" w:cs="Calibri"/>
          <w:sz w:val="16"/>
          <w:szCs w:val="16"/>
          <w:lang w:bidi="en-US"/>
        </w:rPr>
        <w:t xml:space="preserve"> Collaboration for the Prevention of HPV-related Cancer in People Living with HIV</w:t>
      </w:r>
    </w:p>
    <w:p w14:paraId="4795F7EF" w14:textId="1A795EA8" w:rsidR="00173247" w:rsidRPr="002131E3" w:rsidRDefault="00173247" w:rsidP="00BB4632">
      <w:pPr>
        <w:ind w:left="720"/>
        <w:rPr>
          <w:rFonts w:ascii="Calibri" w:hAnsi="Calibri" w:cs="Calibri"/>
          <w:sz w:val="16"/>
          <w:szCs w:val="16"/>
          <w:lang w:bidi="en-US"/>
        </w:rPr>
      </w:pPr>
      <w:r w:rsidRPr="002131E3">
        <w:rPr>
          <w:rFonts w:ascii="Calibri" w:hAnsi="Calibri" w:cs="Calibri"/>
          <w:b/>
          <w:bCs/>
          <w:sz w:val="16"/>
          <w:szCs w:val="16"/>
          <w:lang w:bidi="en-US"/>
        </w:rPr>
        <w:t>ROCCHHA</w:t>
      </w:r>
      <w:r w:rsidRPr="002131E3">
        <w:rPr>
          <w:rFonts w:ascii="Calibri" w:hAnsi="Calibri" w:cs="Calibri"/>
          <w:sz w:val="16"/>
          <w:szCs w:val="16"/>
          <w:lang w:bidi="en-US"/>
        </w:rPr>
        <w:t xml:space="preserve"> = Research on Oral and Cervical Cancer, HPV and HIV in the Americas</w:t>
      </w:r>
    </w:p>
    <w:p w14:paraId="0DEF5942" w14:textId="3B5DA281" w:rsidR="00F9628F" w:rsidRPr="002131E3" w:rsidRDefault="00F9628F" w:rsidP="00A327DD">
      <w:pPr>
        <w:ind w:left="720"/>
        <w:rPr>
          <w:rFonts w:ascii="Calibri" w:hAnsi="Calibri" w:cs="Calibri"/>
          <w:sz w:val="16"/>
          <w:szCs w:val="16"/>
          <w:lang w:bidi="en-US"/>
        </w:rPr>
      </w:pPr>
      <w:r w:rsidRPr="002131E3">
        <w:rPr>
          <w:rFonts w:ascii="Calibri" w:hAnsi="Calibri" w:cs="Calibri"/>
          <w:sz w:val="16"/>
          <w:szCs w:val="16"/>
          <w:lang w:bidi="en-US"/>
        </w:rPr>
        <w:t xml:space="preserve">*Indicates AOs that are accruing </w:t>
      </w:r>
      <w:r w:rsidR="00AC5342" w:rsidRPr="002131E3">
        <w:rPr>
          <w:rFonts w:ascii="Calibri" w:hAnsi="Calibri" w:cs="Calibri"/>
          <w:sz w:val="16"/>
          <w:szCs w:val="16"/>
          <w:lang w:bidi="en-US"/>
        </w:rPr>
        <w:t xml:space="preserve">study </w:t>
      </w:r>
      <w:r w:rsidRPr="002131E3">
        <w:rPr>
          <w:rFonts w:ascii="Calibri" w:hAnsi="Calibri" w:cs="Calibri"/>
          <w:sz w:val="16"/>
          <w:szCs w:val="16"/>
          <w:lang w:bidi="en-US"/>
        </w:rPr>
        <w:t>participants</w:t>
      </w:r>
    </w:p>
    <w:p w14:paraId="6A94BBB9" w14:textId="77777777" w:rsidR="00173247" w:rsidRPr="00A63D1B" w:rsidRDefault="00173247" w:rsidP="00AC5342">
      <w:pPr>
        <w:rPr>
          <w:rFonts w:ascii="Calibri" w:hAnsi="Calibri" w:cs="Calibri"/>
          <w:lang w:bidi="en-US"/>
        </w:rPr>
      </w:pPr>
    </w:p>
    <w:p w14:paraId="00935861" w14:textId="3C8DFD48" w:rsidR="00D87252" w:rsidRPr="00A63D1B" w:rsidRDefault="0097452B" w:rsidP="005F2867">
      <w:pPr>
        <w:pStyle w:val="Heading2"/>
        <w:numPr>
          <w:ilvl w:val="0"/>
          <w:numId w:val="41"/>
        </w:numPr>
        <w:rPr>
          <w:rFonts w:ascii="Calibri" w:hAnsi="Calibri" w:cs="Calibri"/>
        </w:rPr>
      </w:pPr>
      <w:bookmarkStart w:id="21" w:name="_Toc96435491"/>
      <w:r w:rsidRPr="00A63D1B">
        <w:rPr>
          <w:rFonts w:ascii="Calibri" w:hAnsi="Calibri" w:cs="Calibri"/>
        </w:rPr>
        <w:t>ULACNet</w:t>
      </w:r>
      <w:r w:rsidR="00070AC1" w:rsidRPr="00A63D1B">
        <w:rPr>
          <w:rFonts w:ascii="Calibri" w:hAnsi="Calibri" w:cs="Calibri"/>
        </w:rPr>
        <w:t xml:space="preserve"> </w:t>
      </w:r>
      <w:r w:rsidR="007B72B5" w:rsidRPr="00A63D1B">
        <w:rPr>
          <w:rFonts w:ascii="Calibri" w:hAnsi="Calibri" w:cs="Calibri"/>
        </w:rPr>
        <w:t>Partnership Center</w:t>
      </w:r>
      <w:r w:rsidR="00555051" w:rsidRPr="00A63D1B">
        <w:rPr>
          <w:rFonts w:ascii="Calibri" w:hAnsi="Calibri" w:cs="Calibri"/>
        </w:rPr>
        <w:t>s</w:t>
      </w:r>
      <w:bookmarkEnd w:id="20"/>
      <w:bookmarkEnd w:id="21"/>
    </w:p>
    <w:p w14:paraId="2FB236E3" w14:textId="13B6C706" w:rsidR="0097452B" w:rsidRPr="00A63D1B" w:rsidRDefault="00181D1C" w:rsidP="00A63D1B">
      <w:pPr>
        <w:ind w:left="1080"/>
        <w:rPr>
          <w:rFonts w:ascii="Calibri" w:hAnsi="Calibri" w:cs="Calibri"/>
          <w:color w:val="000000" w:themeColor="text1" w:themeShade="BF"/>
          <w:sz w:val="22"/>
          <w:szCs w:val="22"/>
          <w:lang w:bidi="en-US"/>
        </w:rPr>
      </w:pPr>
      <w:r w:rsidRPr="00A63D1B">
        <w:rPr>
          <w:rFonts w:ascii="Calibri" w:hAnsi="Calibri" w:cs="Calibri"/>
          <w:color w:val="000000" w:themeColor="text1" w:themeShade="BF"/>
          <w:sz w:val="22"/>
          <w:szCs w:val="22"/>
          <w:lang w:bidi="en-US"/>
        </w:rPr>
        <w:t xml:space="preserve">Each Partnership Center is a collaboration between a research institution in the United States as the Lead Academic Organization (LAO) and Affiliate Organizations (AOs) in the US and </w:t>
      </w:r>
      <w:r w:rsidR="00AC5342" w:rsidRPr="00A63D1B">
        <w:rPr>
          <w:rFonts w:ascii="Calibri" w:hAnsi="Calibri" w:cs="Calibri"/>
          <w:color w:val="000000" w:themeColor="text1" w:themeShade="BF"/>
          <w:sz w:val="22"/>
          <w:szCs w:val="22"/>
          <w:lang w:bidi="en-US"/>
        </w:rPr>
        <w:t>LMICs</w:t>
      </w:r>
      <w:r w:rsidRPr="00A63D1B">
        <w:rPr>
          <w:rFonts w:ascii="Calibri" w:hAnsi="Calibri" w:cs="Calibri"/>
          <w:color w:val="000000" w:themeColor="text1" w:themeShade="BF"/>
          <w:sz w:val="22"/>
          <w:szCs w:val="22"/>
          <w:lang w:bidi="en-US"/>
        </w:rPr>
        <w:t xml:space="preserve"> in the </w:t>
      </w:r>
      <w:r w:rsidR="00AC5342" w:rsidRPr="00A63D1B">
        <w:rPr>
          <w:rFonts w:ascii="Calibri" w:hAnsi="Calibri" w:cs="Calibri"/>
          <w:color w:val="000000" w:themeColor="text1" w:themeShade="BF"/>
          <w:sz w:val="22"/>
          <w:szCs w:val="22"/>
          <w:lang w:bidi="en-US"/>
        </w:rPr>
        <w:t>LAC</w:t>
      </w:r>
      <w:r w:rsidRPr="00A63D1B">
        <w:rPr>
          <w:rFonts w:ascii="Calibri" w:hAnsi="Calibri" w:cs="Calibri"/>
          <w:color w:val="000000" w:themeColor="text1" w:themeShade="BF"/>
          <w:sz w:val="22"/>
          <w:szCs w:val="22"/>
          <w:lang w:bidi="en-US"/>
        </w:rPr>
        <w:t xml:space="preserve"> region.</w:t>
      </w:r>
      <w:r w:rsidR="00A63D1B" w:rsidRPr="00A63D1B">
        <w:rPr>
          <w:rFonts w:ascii="Calibri" w:hAnsi="Calibri" w:cs="Calibri"/>
          <w:color w:val="000000" w:themeColor="text1" w:themeShade="BF"/>
          <w:sz w:val="22"/>
          <w:szCs w:val="22"/>
          <w:lang w:bidi="en-US"/>
        </w:rPr>
        <w:t xml:space="preserve"> </w:t>
      </w:r>
      <w:r w:rsidR="00555051" w:rsidRPr="00A63D1B">
        <w:rPr>
          <w:rFonts w:ascii="Calibri" w:hAnsi="Calibri" w:cs="Calibri"/>
          <w:sz w:val="22"/>
          <w:szCs w:val="22"/>
        </w:rPr>
        <w:t xml:space="preserve">Each </w:t>
      </w:r>
      <w:r w:rsidR="007B72B5" w:rsidRPr="00A63D1B">
        <w:rPr>
          <w:rFonts w:ascii="Calibri" w:hAnsi="Calibri" w:cs="Calibri"/>
          <w:sz w:val="22"/>
          <w:szCs w:val="22"/>
        </w:rPr>
        <w:t>Partnership Center</w:t>
      </w:r>
      <w:r w:rsidR="00555051" w:rsidRPr="00A63D1B">
        <w:rPr>
          <w:rFonts w:ascii="Calibri" w:hAnsi="Calibri" w:cs="Calibri"/>
          <w:sz w:val="22"/>
          <w:szCs w:val="22"/>
        </w:rPr>
        <w:t xml:space="preserve"> </w:t>
      </w:r>
      <w:r w:rsidR="0097452B" w:rsidRPr="00A63D1B">
        <w:rPr>
          <w:rFonts w:ascii="Calibri" w:hAnsi="Calibri" w:cs="Calibri"/>
          <w:sz w:val="22"/>
          <w:szCs w:val="22"/>
        </w:rPr>
        <w:t>consists of the following components</w:t>
      </w:r>
      <w:r w:rsidR="00AC5342" w:rsidRPr="00A63D1B">
        <w:rPr>
          <w:rFonts w:ascii="Calibri" w:hAnsi="Calibri" w:cs="Calibri"/>
          <w:sz w:val="22"/>
          <w:szCs w:val="22"/>
        </w:rPr>
        <w:t xml:space="preserve"> (diagram </w:t>
      </w:r>
      <w:proofErr w:type="spellStart"/>
      <w:r w:rsidR="00AC5342" w:rsidRPr="00A63D1B">
        <w:rPr>
          <w:rFonts w:ascii="Calibri" w:hAnsi="Calibri" w:cs="Calibri"/>
          <w:sz w:val="22"/>
          <w:szCs w:val="22"/>
        </w:rPr>
        <w:t>II.b</w:t>
      </w:r>
      <w:proofErr w:type="spellEnd"/>
      <w:r w:rsidR="00AC5342" w:rsidRPr="00A63D1B">
        <w:rPr>
          <w:rFonts w:ascii="Calibri" w:hAnsi="Calibri" w:cs="Calibri"/>
          <w:sz w:val="22"/>
          <w:szCs w:val="22"/>
        </w:rPr>
        <w:t>.)</w:t>
      </w:r>
      <w:r w:rsidR="000C71CA" w:rsidRPr="00A63D1B">
        <w:rPr>
          <w:rFonts w:ascii="Calibri" w:hAnsi="Calibri" w:cs="Calibri"/>
          <w:sz w:val="22"/>
          <w:szCs w:val="22"/>
        </w:rPr>
        <w:t xml:space="preserve">: </w:t>
      </w:r>
    </w:p>
    <w:p w14:paraId="62F07E67" w14:textId="6B8062C7" w:rsidR="0097452B" w:rsidRPr="00A63D1B" w:rsidRDefault="00E0129A" w:rsidP="00E0129A">
      <w:pPr>
        <w:pStyle w:val="BodyText"/>
        <w:ind w:left="1440"/>
        <w:rPr>
          <w:rFonts w:ascii="Calibri" w:hAnsi="Calibri" w:cs="Calibri"/>
        </w:rPr>
      </w:pPr>
      <w:proofErr w:type="spellStart"/>
      <w:r w:rsidRPr="00A63D1B">
        <w:rPr>
          <w:rStyle w:val="Emphasis"/>
          <w:rFonts w:ascii="Calibri" w:hAnsi="Calibri" w:cs="Calibri"/>
          <w:i w:val="0"/>
          <w:iCs w:val="0"/>
          <w:color w:val="000000" w:themeColor="text1"/>
        </w:rPr>
        <w:t>i</w:t>
      </w:r>
      <w:proofErr w:type="spellEnd"/>
      <w:r w:rsidRPr="00A63D1B">
        <w:rPr>
          <w:rStyle w:val="Emphasis"/>
          <w:rFonts w:ascii="Calibri" w:hAnsi="Calibri" w:cs="Calibri"/>
          <w:i w:val="0"/>
          <w:iCs w:val="0"/>
          <w:color w:val="000000" w:themeColor="text1"/>
        </w:rPr>
        <w:t xml:space="preserve">. </w:t>
      </w:r>
      <w:r w:rsidR="0097452B" w:rsidRPr="00A63D1B">
        <w:rPr>
          <w:rStyle w:val="Emphasis"/>
          <w:rFonts w:ascii="Calibri" w:hAnsi="Calibri" w:cs="Calibri"/>
          <w:i w:val="0"/>
          <w:iCs w:val="0"/>
          <w:color w:val="000000" w:themeColor="text1"/>
        </w:rPr>
        <w:t>Administrative and Coordinating Core </w:t>
      </w:r>
    </w:p>
    <w:p w14:paraId="16DF644B" w14:textId="00AB4840" w:rsidR="00571F20" w:rsidRPr="00A63D1B" w:rsidRDefault="00571F20" w:rsidP="00571F20">
      <w:pPr>
        <w:pStyle w:val="BodyText"/>
        <w:ind w:left="1440"/>
        <w:rPr>
          <w:rStyle w:val="Emphasis"/>
          <w:rFonts w:ascii="Calibri" w:hAnsi="Calibri" w:cs="Calibri"/>
          <w:i w:val="0"/>
          <w:iCs w:val="0"/>
          <w:color w:val="000000" w:themeColor="text1"/>
        </w:rPr>
      </w:pPr>
      <w:r w:rsidRPr="00A63D1B">
        <w:rPr>
          <w:rStyle w:val="Emphasis"/>
          <w:rFonts w:ascii="Calibri" w:hAnsi="Calibri" w:cs="Calibri"/>
          <w:i w:val="0"/>
          <w:iCs w:val="0"/>
          <w:color w:val="000000" w:themeColor="text1"/>
        </w:rPr>
        <w:t>ii. Data Management and Statistical Core</w:t>
      </w:r>
    </w:p>
    <w:p w14:paraId="131751D6" w14:textId="668D1DC5" w:rsidR="00571F20" w:rsidRPr="00A63D1B" w:rsidRDefault="00571F20" w:rsidP="00571F20">
      <w:pPr>
        <w:pStyle w:val="BodyText"/>
        <w:ind w:left="1440"/>
        <w:rPr>
          <w:rStyle w:val="Emphasis"/>
          <w:rFonts w:ascii="Calibri" w:hAnsi="Calibri" w:cs="Calibri"/>
          <w:i w:val="0"/>
          <w:iCs w:val="0"/>
          <w:color w:val="000000" w:themeColor="text1"/>
        </w:rPr>
      </w:pPr>
      <w:r w:rsidRPr="00A63D1B">
        <w:rPr>
          <w:rStyle w:val="Emphasis"/>
          <w:rFonts w:ascii="Calibri" w:hAnsi="Calibri" w:cs="Calibri"/>
          <w:i w:val="0"/>
          <w:iCs w:val="0"/>
          <w:color w:val="000000" w:themeColor="text1"/>
        </w:rPr>
        <w:t>iii. Central Laboratory Core</w:t>
      </w:r>
    </w:p>
    <w:p w14:paraId="3F2E15E3" w14:textId="1C53927D" w:rsidR="0097452B" w:rsidRPr="00A63D1B" w:rsidRDefault="00E0129A" w:rsidP="00E0129A">
      <w:pPr>
        <w:pStyle w:val="BodyText"/>
        <w:ind w:left="1440"/>
        <w:rPr>
          <w:rFonts w:asciiTheme="minorHAnsi" w:hAnsiTheme="minorHAnsi" w:cstheme="minorHAnsi"/>
        </w:rPr>
      </w:pPr>
      <w:r w:rsidRPr="00A63D1B">
        <w:rPr>
          <w:rStyle w:val="Emphasis"/>
          <w:rFonts w:asciiTheme="minorHAnsi" w:hAnsiTheme="minorHAnsi" w:cstheme="minorHAnsi"/>
          <w:i w:val="0"/>
          <w:iCs w:val="0"/>
          <w:color w:val="000000" w:themeColor="text1"/>
        </w:rPr>
        <w:t>i</w:t>
      </w:r>
      <w:r w:rsidR="00571F20" w:rsidRPr="00A63D1B">
        <w:rPr>
          <w:rStyle w:val="Emphasis"/>
          <w:rFonts w:asciiTheme="minorHAnsi" w:hAnsiTheme="minorHAnsi" w:cstheme="minorHAnsi"/>
          <w:i w:val="0"/>
          <w:iCs w:val="0"/>
          <w:color w:val="000000" w:themeColor="text1"/>
        </w:rPr>
        <w:t>v</w:t>
      </w:r>
      <w:r w:rsidRPr="00A63D1B">
        <w:rPr>
          <w:rStyle w:val="Emphasis"/>
          <w:rFonts w:asciiTheme="minorHAnsi" w:hAnsiTheme="minorHAnsi" w:cstheme="minorHAnsi"/>
          <w:i w:val="0"/>
          <w:iCs w:val="0"/>
          <w:color w:val="000000" w:themeColor="text1"/>
        </w:rPr>
        <w:t xml:space="preserve">. </w:t>
      </w:r>
      <w:r w:rsidR="0097452B" w:rsidRPr="00A63D1B">
        <w:rPr>
          <w:rStyle w:val="Emphasis"/>
          <w:rFonts w:asciiTheme="minorHAnsi" w:hAnsiTheme="minorHAnsi" w:cstheme="minorHAnsi"/>
          <w:i w:val="0"/>
          <w:iCs w:val="0"/>
          <w:color w:val="000000" w:themeColor="text1"/>
        </w:rPr>
        <w:t>Clinical Trials Program</w:t>
      </w:r>
    </w:p>
    <w:p w14:paraId="53508F5D" w14:textId="77777777" w:rsidR="00A322A7" w:rsidRPr="00A63D1B" w:rsidRDefault="00A322A7" w:rsidP="00A322A7">
      <w:pPr>
        <w:rPr>
          <w:rFonts w:asciiTheme="minorHAnsi" w:hAnsiTheme="minorHAnsi" w:cstheme="minorHAnsi"/>
          <w:lang w:bidi="en-US"/>
        </w:rPr>
      </w:pPr>
    </w:p>
    <w:p w14:paraId="3C66163E" w14:textId="2982BFB5" w:rsidR="00D305E5" w:rsidRPr="00A63D1B" w:rsidRDefault="008B5093" w:rsidP="00E0129A">
      <w:pPr>
        <w:pStyle w:val="Heading3"/>
        <w:rPr>
          <w:rStyle w:val="Emphasis"/>
          <w:rFonts w:asciiTheme="minorHAnsi" w:hAnsiTheme="minorHAnsi" w:cstheme="minorHAnsi"/>
          <w:i w:val="0"/>
          <w:iCs w:val="0"/>
        </w:rPr>
      </w:pPr>
      <w:bookmarkStart w:id="22" w:name="_Toc29908039"/>
      <w:bookmarkStart w:id="23" w:name="_Toc96435492"/>
      <w:r w:rsidRPr="00A63D1B">
        <w:rPr>
          <w:rStyle w:val="Emphasis"/>
          <w:rFonts w:asciiTheme="minorHAnsi" w:hAnsiTheme="minorHAnsi" w:cstheme="minorHAnsi"/>
          <w:i w:val="0"/>
          <w:iCs w:val="0"/>
        </w:rPr>
        <w:t>Administrative and Coordinat</w:t>
      </w:r>
      <w:r w:rsidR="00005A25" w:rsidRPr="00A63D1B">
        <w:rPr>
          <w:rStyle w:val="Emphasis"/>
          <w:rFonts w:asciiTheme="minorHAnsi" w:hAnsiTheme="minorHAnsi" w:cstheme="minorHAnsi"/>
          <w:i w:val="0"/>
          <w:iCs w:val="0"/>
        </w:rPr>
        <w:t>ing</w:t>
      </w:r>
      <w:r w:rsidRPr="00A63D1B">
        <w:rPr>
          <w:rStyle w:val="Emphasis"/>
          <w:rFonts w:asciiTheme="minorHAnsi" w:hAnsiTheme="minorHAnsi" w:cstheme="minorHAnsi"/>
          <w:i w:val="0"/>
          <w:iCs w:val="0"/>
        </w:rPr>
        <w:t xml:space="preserve"> Core</w:t>
      </w:r>
      <w:bookmarkEnd w:id="22"/>
      <w:bookmarkEnd w:id="23"/>
    </w:p>
    <w:p w14:paraId="2D49A253" w14:textId="76D9193D" w:rsidR="00933220" w:rsidRPr="00A63D1B" w:rsidRDefault="008B5093" w:rsidP="00B53538">
      <w:pPr>
        <w:pStyle w:val="BodyText"/>
        <w:ind w:left="1440"/>
        <w:rPr>
          <w:rFonts w:asciiTheme="minorHAnsi" w:hAnsiTheme="minorHAnsi" w:cstheme="minorHAnsi"/>
        </w:rPr>
      </w:pPr>
      <w:bookmarkStart w:id="24" w:name="_Toc29908040"/>
      <w:r w:rsidRPr="00A63D1B">
        <w:rPr>
          <w:rFonts w:asciiTheme="minorHAnsi" w:hAnsiTheme="minorHAnsi" w:cstheme="minorHAnsi"/>
        </w:rPr>
        <w:t xml:space="preserve">Each </w:t>
      </w:r>
      <w:r w:rsidR="00B44E1A" w:rsidRPr="00A63D1B">
        <w:rPr>
          <w:rFonts w:asciiTheme="minorHAnsi" w:hAnsiTheme="minorHAnsi" w:cstheme="minorHAnsi"/>
        </w:rPr>
        <w:t xml:space="preserve">Administrative and Coordinating </w:t>
      </w:r>
      <w:r w:rsidRPr="00A63D1B">
        <w:rPr>
          <w:rFonts w:asciiTheme="minorHAnsi" w:hAnsiTheme="minorHAnsi" w:cstheme="minorHAnsi"/>
        </w:rPr>
        <w:t>Core is responsible for</w:t>
      </w:r>
      <w:r w:rsidR="00B44E1A" w:rsidRPr="00A63D1B">
        <w:rPr>
          <w:rFonts w:asciiTheme="minorHAnsi" w:hAnsiTheme="minorHAnsi" w:cstheme="minorHAnsi"/>
        </w:rPr>
        <w:t xml:space="preserve"> their </w:t>
      </w:r>
      <w:r w:rsidR="00DC544C" w:rsidRPr="00A63D1B">
        <w:rPr>
          <w:rFonts w:asciiTheme="minorHAnsi" w:hAnsiTheme="minorHAnsi" w:cstheme="minorHAnsi"/>
        </w:rPr>
        <w:t>Partnership Center’s</w:t>
      </w:r>
      <w:r w:rsidRPr="00A63D1B">
        <w:rPr>
          <w:rFonts w:asciiTheme="minorHAnsi" w:hAnsiTheme="minorHAnsi" w:cstheme="minorHAnsi"/>
        </w:rPr>
        <w:t xml:space="preserve"> </w:t>
      </w:r>
      <w:r w:rsidR="00933220" w:rsidRPr="00A63D1B">
        <w:rPr>
          <w:rFonts w:asciiTheme="minorHAnsi" w:hAnsiTheme="minorHAnsi" w:cstheme="minorHAnsi"/>
        </w:rPr>
        <w:t>o</w:t>
      </w:r>
      <w:r w:rsidRPr="00A63D1B">
        <w:rPr>
          <w:rFonts w:asciiTheme="minorHAnsi" w:hAnsiTheme="minorHAnsi" w:cstheme="minorHAnsi"/>
        </w:rPr>
        <w:t xml:space="preserve">verall </w:t>
      </w:r>
      <w:r w:rsidR="00933220" w:rsidRPr="00A63D1B">
        <w:rPr>
          <w:rFonts w:asciiTheme="minorHAnsi" w:hAnsiTheme="minorHAnsi" w:cstheme="minorHAnsi"/>
        </w:rPr>
        <w:t xml:space="preserve">project </w:t>
      </w:r>
      <w:r w:rsidRPr="00A63D1B">
        <w:rPr>
          <w:rFonts w:asciiTheme="minorHAnsi" w:hAnsiTheme="minorHAnsi" w:cstheme="minorHAnsi"/>
        </w:rPr>
        <w:t>administration, coordination, communication</w:t>
      </w:r>
      <w:r w:rsidR="00307BEA" w:rsidRPr="00A63D1B">
        <w:rPr>
          <w:rFonts w:asciiTheme="minorHAnsi" w:hAnsiTheme="minorHAnsi" w:cstheme="minorHAnsi"/>
        </w:rPr>
        <w:t>,</w:t>
      </w:r>
      <w:r w:rsidRPr="00A63D1B">
        <w:rPr>
          <w:rFonts w:asciiTheme="minorHAnsi" w:hAnsiTheme="minorHAnsi" w:cstheme="minorHAnsi"/>
        </w:rPr>
        <w:t xml:space="preserve"> and management including</w:t>
      </w:r>
      <w:r w:rsidR="00933220" w:rsidRPr="00A63D1B">
        <w:rPr>
          <w:rFonts w:asciiTheme="minorHAnsi" w:hAnsiTheme="minorHAnsi" w:cstheme="minorHAnsi"/>
        </w:rPr>
        <w:t>:</w:t>
      </w:r>
      <w:bookmarkEnd w:id="24"/>
      <w:r w:rsidRPr="00A63D1B">
        <w:rPr>
          <w:rFonts w:asciiTheme="minorHAnsi" w:hAnsiTheme="minorHAnsi" w:cstheme="minorHAnsi"/>
        </w:rPr>
        <w:t xml:space="preserve"> </w:t>
      </w:r>
    </w:p>
    <w:p w14:paraId="7CE5050B" w14:textId="737EFBDA"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T</w:t>
      </w:r>
      <w:r w:rsidR="008B5093" w:rsidRPr="00A63D1B">
        <w:rPr>
          <w:rFonts w:asciiTheme="minorHAnsi" w:hAnsiTheme="minorHAnsi" w:cstheme="minorHAnsi"/>
        </w:rPr>
        <w:t>raining and study monitoring</w:t>
      </w:r>
    </w:p>
    <w:p w14:paraId="78FF6E5B" w14:textId="09D676DF" w:rsidR="00933220" w:rsidRPr="00A63D1B" w:rsidRDefault="009F1B57"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Providing r</w:t>
      </w:r>
      <w:r w:rsidR="008B5093" w:rsidRPr="00A63D1B">
        <w:rPr>
          <w:rFonts w:asciiTheme="minorHAnsi" w:hAnsiTheme="minorHAnsi" w:cstheme="minorHAnsi"/>
        </w:rPr>
        <w:t>egulatory support</w:t>
      </w:r>
      <w:r w:rsidR="00057077" w:rsidRPr="00A63D1B">
        <w:rPr>
          <w:rFonts w:asciiTheme="minorHAnsi" w:hAnsiTheme="minorHAnsi" w:cstheme="minorHAnsi"/>
        </w:rPr>
        <w:t xml:space="preserve"> in conjunction with the </w:t>
      </w:r>
      <w:r w:rsidR="00961AD2">
        <w:rPr>
          <w:rFonts w:asciiTheme="minorHAnsi" w:hAnsiTheme="minorHAnsi" w:cstheme="minorHAnsi"/>
        </w:rPr>
        <w:t>NCI/</w:t>
      </w:r>
      <w:r w:rsidR="00057077" w:rsidRPr="00A63D1B">
        <w:rPr>
          <w:rFonts w:asciiTheme="minorHAnsi" w:hAnsiTheme="minorHAnsi" w:cstheme="minorHAnsi"/>
        </w:rPr>
        <w:t>DCP Regulatory Contractor</w:t>
      </w:r>
    </w:p>
    <w:p w14:paraId="7A398088" w14:textId="36C2423C"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L</w:t>
      </w:r>
      <w:r w:rsidR="008B5093" w:rsidRPr="00A63D1B">
        <w:rPr>
          <w:rFonts w:asciiTheme="minorHAnsi" w:hAnsiTheme="minorHAnsi" w:cstheme="minorHAnsi"/>
        </w:rPr>
        <w:t>iais</w:t>
      </w:r>
      <w:r w:rsidR="009F1B57" w:rsidRPr="00A63D1B">
        <w:rPr>
          <w:rFonts w:asciiTheme="minorHAnsi" w:hAnsiTheme="minorHAnsi" w:cstheme="minorHAnsi"/>
        </w:rPr>
        <w:t>ing</w:t>
      </w:r>
      <w:r w:rsidR="008B5093" w:rsidRPr="00A63D1B">
        <w:rPr>
          <w:rFonts w:asciiTheme="minorHAnsi" w:hAnsiTheme="minorHAnsi" w:cstheme="minorHAnsi"/>
        </w:rPr>
        <w:t xml:space="preserve"> with NCI Staff</w:t>
      </w:r>
    </w:p>
    <w:p w14:paraId="0B04DBC5" w14:textId="61FB2880"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R</w:t>
      </w:r>
      <w:r w:rsidR="008B5093" w:rsidRPr="00A63D1B">
        <w:rPr>
          <w:rFonts w:asciiTheme="minorHAnsi" w:hAnsiTheme="minorHAnsi" w:cstheme="minorHAnsi"/>
        </w:rPr>
        <w:t>ecruitment</w:t>
      </w:r>
      <w:r w:rsidRPr="00A63D1B">
        <w:rPr>
          <w:rFonts w:asciiTheme="minorHAnsi" w:hAnsiTheme="minorHAnsi" w:cstheme="minorHAnsi"/>
        </w:rPr>
        <w:t>,</w:t>
      </w:r>
      <w:r w:rsidR="008B5093" w:rsidRPr="00A63D1B">
        <w:rPr>
          <w:rFonts w:asciiTheme="minorHAnsi" w:hAnsiTheme="minorHAnsi" w:cstheme="minorHAnsi"/>
        </w:rPr>
        <w:t xml:space="preserve"> retention </w:t>
      </w:r>
      <w:r w:rsidRPr="00A63D1B">
        <w:rPr>
          <w:rFonts w:asciiTheme="minorHAnsi" w:hAnsiTheme="minorHAnsi" w:cstheme="minorHAnsi"/>
        </w:rPr>
        <w:t xml:space="preserve">and adherence </w:t>
      </w:r>
      <w:r w:rsidR="008B5093" w:rsidRPr="00A63D1B">
        <w:rPr>
          <w:rFonts w:asciiTheme="minorHAnsi" w:hAnsiTheme="minorHAnsi" w:cstheme="minorHAnsi"/>
        </w:rPr>
        <w:t>efforts</w:t>
      </w:r>
    </w:p>
    <w:p w14:paraId="546FB981" w14:textId="15A40171"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C</w:t>
      </w:r>
      <w:r w:rsidR="008B5093" w:rsidRPr="00A63D1B">
        <w:rPr>
          <w:rFonts w:asciiTheme="minorHAnsi" w:hAnsiTheme="minorHAnsi" w:cstheme="minorHAnsi"/>
        </w:rPr>
        <w:t>onvening and liaison with data safety and monitoring boards</w:t>
      </w:r>
    </w:p>
    <w:p w14:paraId="5D2C78C1" w14:textId="2D026940"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F</w:t>
      </w:r>
      <w:r w:rsidR="008B5093" w:rsidRPr="00A63D1B">
        <w:rPr>
          <w:rFonts w:asciiTheme="minorHAnsi" w:hAnsiTheme="minorHAnsi" w:cstheme="minorHAnsi"/>
        </w:rPr>
        <w:t>acilitating career development opportunities for young investigators and trainees</w:t>
      </w:r>
    </w:p>
    <w:p w14:paraId="50BFAC3C" w14:textId="508C8767" w:rsidR="000A4E91"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 xml:space="preserve">Ensuring </w:t>
      </w:r>
      <w:r w:rsidR="008B5093" w:rsidRPr="00A63D1B">
        <w:rPr>
          <w:rFonts w:asciiTheme="minorHAnsi" w:hAnsiTheme="minorHAnsi" w:cstheme="minorHAnsi"/>
        </w:rPr>
        <w:t>scientific integrity, research productivity, and regulatory and fiscal responsibilities</w:t>
      </w:r>
    </w:p>
    <w:p w14:paraId="024A006A" w14:textId="3954A39A" w:rsidR="009375EB" w:rsidRPr="00A63D1B" w:rsidRDefault="000A4E91" w:rsidP="00A63D1B">
      <w:pPr>
        <w:pStyle w:val="BodyText"/>
        <w:numPr>
          <w:ilvl w:val="0"/>
          <w:numId w:val="18"/>
        </w:numPr>
        <w:rPr>
          <w:rFonts w:asciiTheme="minorHAnsi" w:hAnsiTheme="minorHAnsi" w:cstheme="minorHAnsi"/>
          <w:color w:val="333333"/>
        </w:rPr>
      </w:pPr>
      <w:r w:rsidRPr="00A63D1B">
        <w:rPr>
          <w:rFonts w:asciiTheme="minorHAnsi" w:hAnsiTheme="minorHAnsi" w:cstheme="minorHAnsi"/>
        </w:rPr>
        <w:t>Ensuring that all press releases reference the grant number and the program name</w:t>
      </w:r>
      <w:r w:rsidR="00B44E1A" w:rsidRPr="00A63D1B">
        <w:rPr>
          <w:rFonts w:asciiTheme="minorHAnsi" w:hAnsiTheme="minorHAnsi" w:cstheme="minorHAnsi"/>
        </w:rPr>
        <w:t>:</w:t>
      </w:r>
      <w:r w:rsidRPr="00A63D1B">
        <w:rPr>
          <w:rFonts w:asciiTheme="minorHAnsi" w:hAnsiTheme="minorHAnsi" w:cstheme="minorHAnsi"/>
        </w:rPr>
        <w:t xml:space="preserve"> </w:t>
      </w:r>
      <w:r w:rsidR="009375EB" w:rsidRPr="00A63D1B">
        <w:rPr>
          <w:rFonts w:asciiTheme="minorHAnsi" w:hAnsiTheme="minorHAnsi" w:cstheme="minorHAnsi"/>
          <w:i/>
          <w:iCs/>
        </w:rPr>
        <w:t>US-Latin American-Caribbean HIV/HPV-Cancer Prevention Clinical Trials Network (ULACNet)</w:t>
      </w:r>
    </w:p>
    <w:p w14:paraId="654A7B63" w14:textId="77777777" w:rsidR="00571F20" w:rsidRPr="00A63D1B" w:rsidRDefault="00571F20" w:rsidP="00571F20">
      <w:pPr>
        <w:pStyle w:val="Heading3"/>
        <w:rPr>
          <w:rStyle w:val="Emphasis"/>
          <w:rFonts w:asciiTheme="minorHAnsi" w:hAnsiTheme="minorHAnsi" w:cstheme="minorHAnsi"/>
          <w:i w:val="0"/>
          <w:iCs w:val="0"/>
        </w:rPr>
      </w:pPr>
      <w:bookmarkStart w:id="25" w:name="_Toc29908043"/>
      <w:bookmarkStart w:id="26" w:name="_Toc96435493"/>
      <w:r w:rsidRPr="00A63D1B">
        <w:rPr>
          <w:rStyle w:val="Emphasis"/>
          <w:rFonts w:asciiTheme="minorHAnsi" w:hAnsiTheme="minorHAnsi" w:cstheme="minorHAnsi"/>
          <w:i w:val="0"/>
          <w:iCs w:val="0"/>
        </w:rPr>
        <w:t>Data Management and Statistical Core</w:t>
      </w:r>
      <w:bookmarkEnd w:id="25"/>
      <w:bookmarkEnd w:id="26"/>
    </w:p>
    <w:p w14:paraId="756C792D" w14:textId="2F779164" w:rsidR="00571F20" w:rsidRPr="00A63D1B" w:rsidRDefault="00B44E1A" w:rsidP="00B53538">
      <w:pPr>
        <w:pStyle w:val="BodyText"/>
        <w:ind w:left="1440"/>
        <w:rPr>
          <w:rFonts w:asciiTheme="minorHAnsi" w:hAnsiTheme="minorHAnsi" w:cstheme="minorHAnsi"/>
        </w:rPr>
      </w:pPr>
      <w:bookmarkStart w:id="27" w:name="_Toc29908044"/>
      <w:r w:rsidRPr="00A63D1B">
        <w:rPr>
          <w:rFonts w:asciiTheme="minorHAnsi" w:hAnsiTheme="minorHAnsi" w:cstheme="minorHAnsi"/>
        </w:rPr>
        <w:lastRenderedPageBreak/>
        <w:t>Each Data Management and Statistics</w:t>
      </w:r>
      <w:r w:rsidR="00571F20" w:rsidRPr="00A63D1B">
        <w:rPr>
          <w:rFonts w:asciiTheme="minorHAnsi" w:hAnsiTheme="minorHAnsi" w:cstheme="minorHAnsi"/>
        </w:rPr>
        <w:t xml:space="preserve"> Core will provide</w:t>
      </w:r>
      <w:r w:rsidRPr="00A63D1B">
        <w:rPr>
          <w:rFonts w:asciiTheme="minorHAnsi" w:hAnsiTheme="minorHAnsi" w:cstheme="minorHAnsi"/>
        </w:rPr>
        <w:t xml:space="preserve"> for their site</w:t>
      </w:r>
      <w:r w:rsidR="00571F20" w:rsidRPr="00A63D1B">
        <w:rPr>
          <w:rFonts w:asciiTheme="minorHAnsi" w:hAnsiTheme="minorHAnsi" w:cstheme="minorHAnsi"/>
        </w:rPr>
        <w:t xml:space="preserve"> technical assistance for statistical considerations in protocol design, and assist with data management, data analysis, and results reporting, and scientific publications.</w:t>
      </w:r>
      <w:bookmarkEnd w:id="27"/>
      <w:r w:rsidR="00BF0781" w:rsidRPr="00A63D1B">
        <w:rPr>
          <w:rFonts w:asciiTheme="minorHAnsi" w:hAnsiTheme="minorHAnsi" w:cstheme="minorHAnsi"/>
        </w:rPr>
        <w:t xml:space="preserve"> Duties include:</w:t>
      </w:r>
    </w:p>
    <w:p w14:paraId="56AC5F8E" w14:textId="5B54A772" w:rsidR="007719CB"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Providing d</w:t>
      </w:r>
      <w:r w:rsidR="00F66AFA" w:rsidRPr="00A63D1B">
        <w:rPr>
          <w:rFonts w:asciiTheme="minorHAnsi" w:hAnsiTheme="minorHAnsi" w:cstheme="minorHAnsi"/>
        </w:rPr>
        <w:t xml:space="preserve">ata </w:t>
      </w:r>
      <w:r w:rsidRPr="00A63D1B">
        <w:rPr>
          <w:rFonts w:asciiTheme="minorHAnsi" w:hAnsiTheme="minorHAnsi" w:cstheme="minorHAnsi"/>
        </w:rPr>
        <w:t>m</w:t>
      </w:r>
      <w:r w:rsidR="00F66AFA" w:rsidRPr="00A63D1B">
        <w:rPr>
          <w:rFonts w:asciiTheme="minorHAnsi" w:hAnsiTheme="minorHAnsi" w:cstheme="minorHAnsi"/>
        </w:rPr>
        <w:t xml:space="preserve">anagement and </w:t>
      </w:r>
      <w:r w:rsidRPr="00A63D1B">
        <w:rPr>
          <w:rFonts w:asciiTheme="minorHAnsi" w:hAnsiTheme="minorHAnsi" w:cstheme="minorHAnsi"/>
        </w:rPr>
        <w:t>r</w:t>
      </w:r>
      <w:r w:rsidR="00F66AFA" w:rsidRPr="00A63D1B">
        <w:rPr>
          <w:rFonts w:asciiTheme="minorHAnsi" w:hAnsiTheme="minorHAnsi" w:cstheme="minorHAnsi"/>
        </w:rPr>
        <w:t xml:space="preserve">eporting </w:t>
      </w:r>
      <w:r w:rsidR="00020FD3" w:rsidRPr="00A63D1B">
        <w:rPr>
          <w:rFonts w:asciiTheme="minorHAnsi" w:hAnsiTheme="minorHAnsi" w:cstheme="minorHAnsi"/>
        </w:rPr>
        <w:t>support to the Partnership Center</w:t>
      </w:r>
    </w:p>
    <w:p w14:paraId="4095286A" w14:textId="7F0AA6C2" w:rsidR="00907947"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Creat</w:t>
      </w:r>
      <w:r w:rsidR="003A2A4E" w:rsidRPr="00A63D1B">
        <w:rPr>
          <w:rFonts w:asciiTheme="minorHAnsi" w:hAnsiTheme="minorHAnsi" w:cstheme="minorHAnsi"/>
        </w:rPr>
        <w:t>ing</w:t>
      </w:r>
      <w:r w:rsidRPr="00A63D1B">
        <w:rPr>
          <w:rFonts w:asciiTheme="minorHAnsi" w:hAnsiTheme="minorHAnsi" w:cstheme="minorHAnsi"/>
        </w:rPr>
        <w:t xml:space="preserve"> and enforc</w:t>
      </w:r>
      <w:r w:rsidR="003A2A4E" w:rsidRPr="00A63D1B">
        <w:rPr>
          <w:rFonts w:asciiTheme="minorHAnsi" w:hAnsiTheme="minorHAnsi" w:cstheme="minorHAnsi"/>
        </w:rPr>
        <w:t>ing</w:t>
      </w:r>
      <w:r w:rsidRPr="00A63D1B">
        <w:rPr>
          <w:rFonts w:asciiTheme="minorHAnsi" w:hAnsiTheme="minorHAnsi" w:cstheme="minorHAnsi"/>
        </w:rPr>
        <w:t xml:space="preserve"> data management policies, formulat</w:t>
      </w:r>
      <w:r w:rsidR="003A2A4E" w:rsidRPr="00A63D1B">
        <w:rPr>
          <w:rFonts w:asciiTheme="minorHAnsi" w:hAnsiTheme="minorHAnsi" w:cstheme="minorHAnsi"/>
        </w:rPr>
        <w:t>ing</w:t>
      </w:r>
      <w:r w:rsidRPr="00A63D1B">
        <w:rPr>
          <w:rFonts w:asciiTheme="minorHAnsi" w:hAnsiTheme="minorHAnsi" w:cstheme="minorHAnsi"/>
        </w:rPr>
        <w:t xml:space="preserve"> management techniques for quality data collection to ensure adequacy, integrity, and legitimacy of data, and devis</w:t>
      </w:r>
      <w:r w:rsidR="003A2A4E" w:rsidRPr="00A63D1B">
        <w:rPr>
          <w:rFonts w:asciiTheme="minorHAnsi" w:hAnsiTheme="minorHAnsi" w:cstheme="minorHAnsi"/>
        </w:rPr>
        <w:t>ing</w:t>
      </w:r>
      <w:r w:rsidRPr="00A63D1B">
        <w:rPr>
          <w:rFonts w:asciiTheme="minorHAnsi" w:hAnsiTheme="minorHAnsi" w:cstheme="minorHAnsi"/>
        </w:rPr>
        <w:t xml:space="preserve"> and implement</w:t>
      </w:r>
      <w:r w:rsidR="003A2A4E" w:rsidRPr="00A63D1B">
        <w:rPr>
          <w:rFonts w:asciiTheme="minorHAnsi" w:hAnsiTheme="minorHAnsi" w:cstheme="minorHAnsi"/>
        </w:rPr>
        <w:t>ing</w:t>
      </w:r>
      <w:r w:rsidRPr="00A63D1B">
        <w:rPr>
          <w:rFonts w:asciiTheme="minorHAnsi" w:hAnsiTheme="minorHAnsi" w:cstheme="minorHAnsi"/>
        </w:rPr>
        <w:t xml:space="preserve"> secure procedures for data management and analysis with attention to all technical and regulatory aspects</w:t>
      </w:r>
    </w:p>
    <w:p w14:paraId="70DF2737" w14:textId="5ABB1705" w:rsidR="00907947"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Providing data management support for tracking and improving participant accrual</w:t>
      </w:r>
    </w:p>
    <w:p w14:paraId="566F055D" w14:textId="0D35EEA3" w:rsidR="00907947"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 xml:space="preserve">Supporting routine and ad-hoc reporting of </w:t>
      </w:r>
      <w:r w:rsidR="007C26A7" w:rsidRPr="00A63D1B">
        <w:rPr>
          <w:rFonts w:asciiTheme="minorHAnsi" w:hAnsiTheme="minorHAnsi" w:cstheme="minorHAnsi"/>
        </w:rPr>
        <w:t xml:space="preserve">mandatory </w:t>
      </w:r>
      <w:r w:rsidRPr="00A63D1B">
        <w:rPr>
          <w:rFonts w:asciiTheme="minorHAnsi" w:hAnsiTheme="minorHAnsi" w:cstheme="minorHAnsi"/>
        </w:rPr>
        <w:t>clinical trials data to NCI</w:t>
      </w:r>
    </w:p>
    <w:p w14:paraId="5F7C7126" w14:textId="211D4F3D" w:rsidR="00F66AFA" w:rsidRPr="00A63D1B" w:rsidRDefault="007C26A7" w:rsidP="00E324A9">
      <w:pPr>
        <w:pStyle w:val="BodyText"/>
        <w:numPr>
          <w:ilvl w:val="0"/>
          <w:numId w:val="30"/>
        </w:numPr>
        <w:rPr>
          <w:rFonts w:asciiTheme="minorHAnsi" w:hAnsiTheme="minorHAnsi" w:cstheme="minorHAnsi"/>
        </w:rPr>
      </w:pPr>
      <w:r w:rsidRPr="00A63D1B">
        <w:rPr>
          <w:rFonts w:asciiTheme="minorHAnsi" w:hAnsiTheme="minorHAnsi" w:cstheme="minorHAnsi"/>
        </w:rPr>
        <w:t>Support</w:t>
      </w:r>
      <w:r w:rsidR="009F1B57" w:rsidRPr="00A63D1B">
        <w:rPr>
          <w:rFonts w:asciiTheme="minorHAnsi" w:hAnsiTheme="minorHAnsi" w:cstheme="minorHAnsi"/>
        </w:rPr>
        <w:t>ing</w:t>
      </w:r>
      <w:r w:rsidRPr="00A63D1B">
        <w:rPr>
          <w:rFonts w:asciiTheme="minorHAnsi" w:hAnsiTheme="minorHAnsi" w:cstheme="minorHAnsi"/>
        </w:rPr>
        <w:t xml:space="preserve"> </w:t>
      </w:r>
      <w:r w:rsidR="003613C1" w:rsidRPr="00A63D1B">
        <w:rPr>
          <w:rFonts w:asciiTheme="minorHAnsi" w:hAnsiTheme="minorHAnsi" w:cstheme="minorHAnsi"/>
        </w:rPr>
        <w:t xml:space="preserve">monitoring and </w:t>
      </w:r>
      <w:r w:rsidR="00F66AFA" w:rsidRPr="00A63D1B">
        <w:rPr>
          <w:rFonts w:asciiTheme="minorHAnsi" w:hAnsiTheme="minorHAnsi" w:cstheme="minorHAnsi"/>
        </w:rPr>
        <w:t xml:space="preserve">auditing of clinical trials data and processes at </w:t>
      </w:r>
      <w:r w:rsidR="003613C1" w:rsidRPr="00A63D1B">
        <w:rPr>
          <w:rFonts w:asciiTheme="minorHAnsi" w:hAnsiTheme="minorHAnsi" w:cstheme="minorHAnsi"/>
        </w:rPr>
        <w:t xml:space="preserve">participating clinical sites </w:t>
      </w:r>
      <w:r w:rsidR="00F66AFA" w:rsidRPr="00A63D1B">
        <w:rPr>
          <w:rFonts w:asciiTheme="minorHAnsi" w:hAnsiTheme="minorHAnsi" w:cstheme="minorHAnsi"/>
        </w:rPr>
        <w:t xml:space="preserve">to ensure that all relevant good clinical practice </w:t>
      </w:r>
      <w:r w:rsidR="0013056D" w:rsidRPr="00A63D1B">
        <w:rPr>
          <w:rFonts w:asciiTheme="minorHAnsi" w:hAnsiTheme="minorHAnsi" w:cstheme="minorHAnsi"/>
        </w:rPr>
        <w:t>(</w:t>
      </w:r>
      <w:r w:rsidR="00F66AFA" w:rsidRPr="00A63D1B">
        <w:rPr>
          <w:rFonts w:asciiTheme="minorHAnsi" w:hAnsiTheme="minorHAnsi" w:cstheme="minorHAnsi"/>
        </w:rPr>
        <w:t xml:space="preserve">GCP) guidelines, protocol requirements, applicable </w:t>
      </w:r>
      <w:r w:rsidR="003613C1" w:rsidRPr="00A63D1B">
        <w:rPr>
          <w:rFonts w:asciiTheme="minorHAnsi" w:hAnsiTheme="minorHAnsi" w:cstheme="minorHAnsi"/>
        </w:rPr>
        <w:t xml:space="preserve">in-country and US federal </w:t>
      </w:r>
      <w:r w:rsidR="00F66AFA" w:rsidRPr="00A63D1B">
        <w:rPr>
          <w:rFonts w:asciiTheme="minorHAnsi" w:hAnsiTheme="minorHAnsi" w:cstheme="minorHAnsi"/>
        </w:rPr>
        <w:t>regulatory requirements</w:t>
      </w:r>
      <w:r w:rsidR="0082348B" w:rsidRPr="00A63D1B">
        <w:rPr>
          <w:rFonts w:asciiTheme="minorHAnsi" w:hAnsiTheme="minorHAnsi" w:cstheme="minorHAnsi"/>
        </w:rPr>
        <w:t>/regulations</w:t>
      </w:r>
      <w:r w:rsidR="00F66AFA" w:rsidRPr="00A63D1B">
        <w:rPr>
          <w:rFonts w:asciiTheme="minorHAnsi" w:hAnsiTheme="minorHAnsi" w:cstheme="minorHAnsi"/>
        </w:rPr>
        <w:t xml:space="preserve">, and NIH/NCI/DCP policies are followed </w:t>
      </w:r>
    </w:p>
    <w:p w14:paraId="36438F3A" w14:textId="3F326ACA" w:rsidR="00907947" w:rsidRPr="00A63D1B" w:rsidRDefault="00F66AFA" w:rsidP="00E324A9">
      <w:pPr>
        <w:pStyle w:val="BodyText"/>
        <w:numPr>
          <w:ilvl w:val="0"/>
          <w:numId w:val="30"/>
        </w:numPr>
        <w:rPr>
          <w:rFonts w:asciiTheme="minorHAnsi" w:hAnsiTheme="minorHAnsi" w:cstheme="minorHAnsi"/>
        </w:rPr>
      </w:pPr>
      <w:r w:rsidRPr="00A63D1B">
        <w:rPr>
          <w:rFonts w:asciiTheme="minorHAnsi" w:hAnsiTheme="minorHAnsi" w:cstheme="minorHAnsi"/>
        </w:rPr>
        <w:t>Provid</w:t>
      </w:r>
      <w:r w:rsidR="00A26676" w:rsidRPr="00A63D1B">
        <w:rPr>
          <w:rFonts w:asciiTheme="minorHAnsi" w:hAnsiTheme="minorHAnsi" w:cstheme="minorHAnsi"/>
        </w:rPr>
        <w:t>ing</w:t>
      </w:r>
      <w:r w:rsidRPr="00A63D1B">
        <w:rPr>
          <w:rFonts w:asciiTheme="minorHAnsi" w:hAnsiTheme="minorHAnsi" w:cstheme="minorHAnsi"/>
        </w:rPr>
        <w:t xml:space="preserve"> support for the development, presentation, and dissemination of educational materials and other capacity building resources for recruitment and retention activities</w:t>
      </w:r>
    </w:p>
    <w:p w14:paraId="3DB7A6C2" w14:textId="5573CE30" w:rsidR="00B02450" w:rsidRPr="00A63D1B" w:rsidRDefault="003A2A4E" w:rsidP="00E324A9">
      <w:pPr>
        <w:pStyle w:val="BodyText"/>
        <w:numPr>
          <w:ilvl w:val="0"/>
          <w:numId w:val="30"/>
        </w:numPr>
        <w:rPr>
          <w:rFonts w:asciiTheme="minorHAnsi" w:hAnsiTheme="minorHAnsi" w:cstheme="minorHAnsi"/>
        </w:rPr>
      </w:pPr>
      <w:r w:rsidRPr="00A63D1B">
        <w:rPr>
          <w:rFonts w:asciiTheme="minorHAnsi" w:hAnsiTheme="minorHAnsi" w:cstheme="minorHAnsi"/>
        </w:rPr>
        <w:t xml:space="preserve">Supporting efforts in management and storage of biospecimens from </w:t>
      </w:r>
      <w:r w:rsidR="00A26676" w:rsidRPr="00A63D1B">
        <w:rPr>
          <w:rFonts w:asciiTheme="minorHAnsi" w:hAnsiTheme="minorHAnsi" w:cstheme="minorHAnsi"/>
        </w:rPr>
        <w:t>ULAC</w:t>
      </w:r>
      <w:r w:rsidRPr="00A63D1B">
        <w:rPr>
          <w:rFonts w:asciiTheme="minorHAnsi" w:hAnsiTheme="minorHAnsi" w:cstheme="minorHAnsi"/>
        </w:rPr>
        <w:t xml:space="preserve">Net trials </w:t>
      </w:r>
      <w:r w:rsidR="00B02450" w:rsidRPr="00A63D1B">
        <w:rPr>
          <w:rFonts w:asciiTheme="minorHAnsi" w:hAnsiTheme="minorHAnsi" w:cstheme="minorHAnsi"/>
        </w:rPr>
        <w:t xml:space="preserve">and working with the </w:t>
      </w:r>
      <w:r w:rsidR="00FC1CBF" w:rsidRPr="00A63D1B">
        <w:rPr>
          <w:rFonts w:asciiTheme="minorHAnsi" w:hAnsiTheme="minorHAnsi" w:cstheme="minorHAnsi"/>
        </w:rPr>
        <w:t xml:space="preserve">appropriate </w:t>
      </w:r>
      <w:r w:rsidR="00862CA0" w:rsidRPr="00A63D1B">
        <w:rPr>
          <w:rFonts w:asciiTheme="minorHAnsi" w:hAnsiTheme="minorHAnsi" w:cstheme="minorHAnsi"/>
        </w:rPr>
        <w:t xml:space="preserve">NCI/DCP designated </w:t>
      </w:r>
      <w:r w:rsidR="00FC1CBF" w:rsidRPr="00A63D1B">
        <w:rPr>
          <w:rFonts w:asciiTheme="minorHAnsi" w:hAnsiTheme="minorHAnsi" w:cstheme="minorHAnsi"/>
        </w:rPr>
        <w:t xml:space="preserve">biospecimen repository </w:t>
      </w:r>
    </w:p>
    <w:p w14:paraId="6C6CAC47" w14:textId="77777777" w:rsidR="00571F20" w:rsidRPr="00A63D1B" w:rsidRDefault="00571F20" w:rsidP="00571F20">
      <w:pPr>
        <w:pStyle w:val="Heading3"/>
        <w:rPr>
          <w:rStyle w:val="Emphasis"/>
          <w:rFonts w:asciiTheme="minorHAnsi" w:hAnsiTheme="minorHAnsi" w:cstheme="minorHAnsi"/>
          <w:i w:val="0"/>
          <w:iCs w:val="0"/>
          <w:color w:val="auto"/>
          <w:sz w:val="21"/>
          <w:szCs w:val="21"/>
        </w:rPr>
      </w:pPr>
      <w:bookmarkStart w:id="28" w:name="_Toc29908045"/>
      <w:bookmarkStart w:id="29" w:name="_Toc96435494"/>
      <w:r w:rsidRPr="00A63D1B">
        <w:rPr>
          <w:rStyle w:val="Emphasis"/>
          <w:rFonts w:asciiTheme="minorHAnsi" w:hAnsiTheme="minorHAnsi" w:cstheme="minorHAnsi"/>
          <w:i w:val="0"/>
          <w:iCs w:val="0"/>
          <w:color w:val="auto"/>
        </w:rPr>
        <w:t>Central Laboratory Core</w:t>
      </w:r>
      <w:bookmarkEnd w:id="28"/>
      <w:bookmarkEnd w:id="29"/>
    </w:p>
    <w:p w14:paraId="460C2682" w14:textId="56B9F1D6" w:rsidR="00B07CB7" w:rsidRPr="00A63D1B" w:rsidRDefault="00B07CB7" w:rsidP="00B07CB7">
      <w:pPr>
        <w:ind w:left="1440"/>
        <w:rPr>
          <w:rFonts w:asciiTheme="minorHAnsi" w:hAnsiTheme="minorHAnsi" w:cstheme="minorHAnsi"/>
          <w:sz w:val="22"/>
          <w:szCs w:val="22"/>
          <w:shd w:val="clear" w:color="auto" w:fill="FFFFFF"/>
          <w:lang w:bidi="en-US"/>
        </w:rPr>
      </w:pPr>
      <w:r w:rsidRPr="00A63D1B">
        <w:rPr>
          <w:rFonts w:asciiTheme="minorHAnsi" w:hAnsiTheme="minorHAnsi" w:cstheme="minorHAnsi"/>
          <w:sz w:val="22"/>
          <w:szCs w:val="22"/>
          <w:shd w:val="clear" w:color="auto" w:fill="FFFFFF"/>
          <w:lang w:bidi="en-US"/>
        </w:rPr>
        <w:t>Each Central Laboratory Core will be responsible for supporting the laboratory investigations in each clinical trial planned by the Partnership Center, as well as conducting central pathology endpoint reviews, quality assurance for virologic/immunologic testing, and liais</w:t>
      </w:r>
      <w:r w:rsidR="009F1B57" w:rsidRPr="00A63D1B">
        <w:rPr>
          <w:rFonts w:asciiTheme="minorHAnsi" w:hAnsiTheme="minorHAnsi" w:cstheme="minorHAnsi"/>
          <w:sz w:val="22"/>
          <w:szCs w:val="22"/>
          <w:shd w:val="clear" w:color="auto" w:fill="FFFFFF"/>
          <w:lang w:bidi="en-US"/>
        </w:rPr>
        <w:t>e</w:t>
      </w:r>
      <w:r w:rsidRPr="00A63D1B">
        <w:rPr>
          <w:rFonts w:asciiTheme="minorHAnsi" w:hAnsiTheme="minorHAnsi" w:cstheme="minorHAnsi"/>
          <w:sz w:val="22"/>
          <w:szCs w:val="22"/>
          <w:shd w:val="clear" w:color="auto" w:fill="FFFFFF"/>
          <w:lang w:bidi="en-US"/>
        </w:rPr>
        <w:t xml:space="preserve"> with external labs for specialized biomarker assays for their site. Specific responsibilities include:</w:t>
      </w:r>
    </w:p>
    <w:p w14:paraId="5B2E2516" w14:textId="367F75E2"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Support</w:t>
      </w:r>
      <w:r w:rsidR="009F1B57" w:rsidRPr="00A63D1B">
        <w:rPr>
          <w:rFonts w:asciiTheme="minorHAnsi" w:hAnsiTheme="minorHAnsi" w:cstheme="minorHAnsi"/>
          <w:shd w:val="clear" w:color="auto" w:fill="FFFFFF"/>
        </w:rPr>
        <w:t>ing</w:t>
      </w:r>
      <w:r w:rsidRPr="00A63D1B">
        <w:rPr>
          <w:rFonts w:asciiTheme="minorHAnsi" w:hAnsiTheme="minorHAnsi" w:cstheme="minorHAnsi"/>
          <w:shd w:val="clear" w:color="auto" w:fill="FFFFFF"/>
        </w:rPr>
        <w:t xml:space="preserve"> the performance of laboratory assays for the primary aims of the clinical trials as well as any secondary/exploratory aims and correlative science studies</w:t>
      </w:r>
    </w:p>
    <w:p w14:paraId="1451B15C" w14:textId="3A41C13C"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Planning and undertaking rigorous quality management protocols to ensure internal and external validity of laboratory data</w:t>
      </w:r>
    </w:p>
    <w:p w14:paraId="1D0DCD46" w14:textId="793841A9"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Developing standard-operating protocols (SOPs) for each protocol on handling study biospecimens</w:t>
      </w:r>
    </w:p>
    <w:p w14:paraId="3588A868" w14:textId="1AA00898"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Optimizing the processes of sample collection, handling, shipment/transfer, and short- and long-term storage and retrieval</w:t>
      </w:r>
    </w:p>
    <w:p w14:paraId="56B17D8A" w14:textId="52DA4275"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 xml:space="preserve">Ensuring domestic and international shipments </w:t>
      </w:r>
      <w:proofErr w:type="gramStart"/>
      <w:r w:rsidRPr="00A63D1B">
        <w:rPr>
          <w:rFonts w:asciiTheme="minorHAnsi" w:hAnsiTheme="minorHAnsi" w:cstheme="minorHAnsi"/>
          <w:shd w:val="clear" w:color="auto" w:fill="FFFFFF"/>
        </w:rPr>
        <w:t>are in compliance with</w:t>
      </w:r>
      <w:proofErr w:type="gramEnd"/>
      <w:r w:rsidRPr="00A63D1B">
        <w:rPr>
          <w:rFonts w:asciiTheme="minorHAnsi" w:hAnsiTheme="minorHAnsi" w:cstheme="minorHAnsi"/>
          <w:shd w:val="clear" w:color="auto" w:fill="FFFFFF"/>
        </w:rPr>
        <w:t xml:space="preserve"> International Air Travel Association (IATA)-regulations</w:t>
      </w:r>
    </w:p>
    <w:p w14:paraId="0F985586" w14:textId="7DA6BF69" w:rsidR="00571F20" w:rsidRPr="00A327DD" w:rsidRDefault="00B07CB7" w:rsidP="002131E3">
      <w:pPr>
        <w:pStyle w:val="BodyText"/>
        <w:numPr>
          <w:ilvl w:val="0"/>
          <w:numId w:val="26"/>
        </w:numPr>
        <w:rPr>
          <w:rFonts w:asciiTheme="minorHAnsi" w:hAnsiTheme="minorHAnsi" w:cstheme="minorHAnsi"/>
          <w:shd w:val="clear" w:color="auto" w:fill="FFFFFF"/>
        </w:rPr>
      </w:pPr>
      <w:r w:rsidRPr="00A327DD">
        <w:rPr>
          <w:rFonts w:asciiTheme="minorHAnsi" w:hAnsiTheme="minorHAnsi" w:cstheme="minorHAnsi"/>
          <w:shd w:val="clear" w:color="auto" w:fill="FFFFFF"/>
        </w:rPr>
        <w:t>Supporting training and career development of early career investigators in lab research </w:t>
      </w:r>
    </w:p>
    <w:p w14:paraId="6CD25EC3" w14:textId="262D5B7F" w:rsidR="00D305E5" w:rsidRPr="00A63D1B" w:rsidRDefault="0049799A" w:rsidP="00E0129A">
      <w:pPr>
        <w:pStyle w:val="Heading3"/>
        <w:rPr>
          <w:rStyle w:val="Emphasis"/>
          <w:rFonts w:asciiTheme="minorHAnsi" w:hAnsiTheme="minorHAnsi" w:cstheme="minorHAnsi"/>
          <w:i w:val="0"/>
          <w:iCs w:val="0"/>
        </w:rPr>
      </w:pPr>
      <w:bookmarkStart w:id="30" w:name="_Toc29908041"/>
      <w:bookmarkStart w:id="31" w:name="_Toc96435495"/>
      <w:r w:rsidRPr="00A63D1B">
        <w:rPr>
          <w:rStyle w:val="Emphasis"/>
          <w:rFonts w:asciiTheme="minorHAnsi" w:hAnsiTheme="minorHAnsi" w:cstheme="minorHAnsi"/>
          <w:i w:val="0"/>
          <w:iCs w:val="0"/>
        </w:rPr>
        <w:t>Clinical Trials Program</w:t>
      </w:r>
      <w:bookmarkEnd w:id="30"/>
      <w:bookmarkEnd w:id="31"/>
    </w:p>
    <w:p w14:paraId="74A26B8B" w14:textId="41B5AC1A" w:rsidR="00B12FE0" w:rsidRPr="00A63D1B" w:rsidRDefault="0049799A" w:rsidP="00B53538">
      <w:pPr>
        <w:pStyle w:val="BodyText"/>
        <w:ind w:left="1440"/>
        <w:rPr>
          <w:rFonts w:asciiTheme="minorHAnsi" w:hAnsiTheme="minorHAnsi" w:cstheme="minorHAnsi"/>
          <w:color w:val="000000" w:themeColor="text1"/>
        </w:rPr>
      </w:pPr>
      <w:bookmarkStart w:id="32" w:name="_Toc29908042"/>
      <w:r w:rsidRPr="00A63D1B">
        <w:rPr>
          <w:rFonts w:asciiTheme="minorHAnsi" w:hAnsiTheme="minorHAnsi" w:cstheme="minorHAnsi"/>
        </w:rPr>
        <w:t xml:space="preserve">The main scientific component of each </w:t>
      </w:r>
      <w:r w:rsidR="007B72B5" w:rsidRPr="00A63D1B">
        <w:rPr>
          <w:rFonts w:asciiTheme="minorHAnsi" w:hAnsiTheme="minorHAnsi" w:cstheme="minorHAnsi"/>
        </w:rPr>
        <w:t>Partnership Center</w:t>
      </w:r>
      <w:r w:rsidRPr="00A63D1B">
        <w:rPr>
          <w:rFonts w:asciiTheme="minorHAnsi" w:hAnsiTheme="minorHAnsi" w:cstheme="minorHAnsi"/>
        </w:rPr>
        <w:t xml:space="preserve"> is centered on designing and conducting three clinical trials focused on prevention of HPV-related cancers in people living with HIV in clinical research sites based in LAC region partnering institutions. </w:t>
      </w:r>
      <w:r w:rsidRPr="00A63D1B">
        <w:rPr>
          <w:rFonts w:asciiTheme="minorHAnsi" w:hAnsiTheme="minorHAnsi" w:cstheme="minorHAnsi"/>
          <w:shd w:val="clear" w:color="auto" w:fill="FFFFFF"/>
        </w:rPr>
        <w:t>The emphasis and choice of focus areas and trials should be reflective of the LAC countries' priorities, capabilities of each clinical research site’s infrastructures and the available pool of potential research participants for enrollment and retention, and access to appropriate prevention intervention technologies and agents.</w:t>
      </w:r>
      <w:bookmarkEnd w:id="32"/>
      <w:r w:rsidR="00A63D1B">
        <w:rPr>
          <w:rFonts w:asciiTheme="minorHAnsi" w:hAnsiTheme="minorHAnsi" w:cstheme="minorHAnsi"/>
          <w:shd w:val="clear" w:color="auto" w:fill="FFFFFF"/>
        </w:rPr>
        <w:t xml:space="preserve"> </w:t>
      </w:r>
      <w:r w:rsidR="00B12FE0" w:rsidRPr="00A63D1B">
        <w:rPr>
          <w:rFonts w:asciiTheme="minorHAnsi" w:hAnsiTheme="minorHAnsi" w:cstheme="minorHAnsi"/>
          <w:color w:val="000000" w:themeColor="text1"/>
        </w:rPr>
        <w:t>Each trial will focus on one or more of the following three broad prevention science areas</w:t>
      </w:r>
      <w:r w:rsidR="00886CBF" w:rsidRPr="00A63D1B">
        <w:rPr>
          <w:rFonts w:asciiTheme="minorHAnsi" w:hAnsiTheme="minorHAnsi" w:cstheme="minorHAnsi"/>
          <w:color w:val="000000" w:themeColor="text1"/>
        </w:rPr>
        <w:t xml:space="preserve"> (Fig 1)</w:t>
      </w:r>
      <w:r w:rsidR="00B12FE0" w:rsidRPr="00A63D1B">
        <w:rPr>
          <w:rFonts w:asciiTheme="minorHAnsi" w:hAnsiTheme="minorHAnsi" w:cstheme="minorHAnsi"/>
          <w:color w:val="000000" w:themeColor="text1"/>
        </w:rPr>
        <w:t>:</w:t>
      </w:r>
    </w:p>
    <w:p w14:paraId="1604BA5F" w14:textId="77777777" w:rsidR="00B12FE0" w:rsidRPr="00A63D1B" w:rsidRDefault="00B12FE0" w:rsidP="000864AD">
      <w:pPr>
        <w:pStyle w:val="BodyText"/>
        <w:numPr>
          <w:ilvl w:val="0"/>
          <w:numId w:val="5"/>
        </w:numPr>
        <w:ind w:left="2164"/>
        <w:rPr>
          <w:rFonts w:asciiTheme="minorHAnsi" w:hAnsiTheme="minorHAnsi" w:cstheme="minorHAnsi"/>
        </w:rPr>
      </w:pPr>
      <w:r w:rsidRPr="00A63D1B">
        <w:rPr>
          <w:rFonts w:asciiTheme="minorHAnsi" w:hAnsiTheme="minorHAnsi" w:cstheme="minorHAnsi"/>
        </w:rPr>
        <w:t>Area 1: HPV immunoprevention in people living with HIV</w:t>
      </w:r>
    </w:p>
    <w:p w14:paraId="01D497CA" w14:textId="77777777" w:rsidR="001B45F5" w:rsidRPr="00A63D1B" w:rsidRDefault="00B12FE0" w:rsidP="000864AD">
      <w:pPr>
        <w:pStyle w:val="BodyText"/>
        <w:numPr>
          <w:ilvl w:val="0"/>
          <w:numId w:val="5"/>
        </w:numPr>
        <w:ind w:left="2164"/>
        <w:rPr>
          <w:rFonts w:asciiTheme="minorHAnsi" w:hAnsiTheme="minorHAnsi" w:cstheme="minorHAnsi"/>
        </w:rPr>
      </w:pPr>
      <w:r w:rsidRPr="00A63D1B">
        <w:rPr>
          <w:rFonts w:asciiTheme="minorHAnsi" w:hAnsiTheme="minorHAnsi" w:cstheme="minorHAnsi"/>
        </w:rPr>
        <w:t>Area 2: Cervical cancer screening and triage approaches for women living with HIV</w:t>
      </w:r>
    </w:p>
    <w:p w14:paraId="00389BB1" w14:textId="6AB37677" w:rsidR="00B12FE0" w:rsidRPr="00A63D1B" w:rsidRDefault="00B12FE0" w:rsidP="000864AD">
      <w:pPr>
        <w:pStyle w:val="BodyText"/>
        <w:numPr>
          <w:ilvl w:val="0"/>
          <w:numId w:val="5"/>
        </w:numPr>
        <w:ind w:left="2164"/>
        <w:rPr>
          <w:rFonts w:asciiTheme="minorHAnsi" w:hAnsiTheme="minorHAnsi" w:cstheme="minorHAnsi"/>
        </w:rPr>
      </w:pPr>
      <w:r w:rsidRPr="00A63D1B">
        <w:rPr>
          <w:rFonts w:asciiTheme="minorHAnsi" w:hAnsiTheme="minorHAnsi" w:cstheme="minorHAnsi"/>
        </w:rPr>
        <w:t>Area 3: Evaluating non-surgical strategies for treating HPV-related precancerous lesions among people living with HIV</w:t>
      </w:r>
    </w:p>
    <w:p w14:paraId="149D080E" w14:textId="77777777" w:rsidR="0048735A" w:rsidRPr="00A63D1B" w:rsidRDefault="0048735A" w:rsidP="00642A33">
      <w:pPr>
        <w:pStyle w:val="BodyText"/>
        <w:ind w:left="1170"/>
        <w:rPr>
          <w:rFonts w:asciiTheme="minorHAnsi" w:hAnsiTheme="minorHAnsi" w:cstheme="minorHAnsi"/>
        </w:rPr>
      </w:pPr>
    </w:p>
    <w:p w14:paraId="674AB71B" w14:textId="79940076" w:rsidR="0048735A" w:rsidRPr="00A63D1B" w:rsidRDefault="0048735A" w:rsidP="00B53538">
      <w:pPr>
        <w:pStyle w:val="BodyText"/>
        <w:ind w:left="1440"/>
        <w:rPr>
          <w:rFonts w:asciiTheme="minorHAnsi" w:hAnsiTheme="minorHAnsi" w:cstheme="minorHAnsi"/>
          <w:color w:val="000000" w:themeColor="text1"/>
          <w:shd w:val="clear" w:color="auto" w:fill="FFFFFF"/>
        </w:rPr>
      </w:pPr>
      <w:r w:rsidRPr="00A63D1B">
        <w:rPr>
          <w:rFonts w:asciiTheme="minorHAnsi" w:hAnsiTheme="minorHAnsi" w:cstheme="minorHAnsi"/>
          <w:color w:val="000000" w:themeColor="text1"/>
          <w:shd w:val="clear" w:color="auto" w:fill="FFFFFF"/>
        </w:rPr>
        <w:t>The trials are expected to address issues that are both high-priority to the partnering L</w:t>
      </w:r>
      <w:r w:rsidR="00DA0E6B" w:rsidRPr="00A63D1B">
        <w:rPr>
          <w:rFonts w:asciiTheme="minorHAnsi" w:hAnsiTheme="minorHAnsi" w:cstheme="minorHAnsi"/>
          <w:color w:val="000000" w:themeColor="text1"/>
          <w:shd w:val="clear" w:color="auto" w:fill="FFFFFF"/>
        </w:rPr>
        <w:t>AC countries</w:t>
      </w:r>
      <w:r w:rsidRPr="00A63D1B">
        <w:rPr>
          <w:rFonts w:asciiTheme="minorHAnsi" w:hAnsiTheme="minorHAnsi" w:cstheme="minorHAnsi"/>
          <w:color w:val="000000" w:themeColor="text1"/>
          <w:shd w:val="clear" w:color="auto" w:fill="FFFFFF"/>
        </w:rPr>
        <w:t xml:space="preserve"> and are considered </w:t>
      </w:r>
      <w:r w:rsidR="000A06B0" w:rsidRPr="00A63D1B">
        <w:rPr>
          <w:rFonts w:asciiTheme="minorHAnsi" w:hAnsiTheme="minorHAnsi" w:cstheme="minorHAnsi"/>
          <w:color w:val="000000" w:themeColor="text1"/>
          <w:shd w:val="clear" w:color="auto" w:fill="FFFFFF"/>
        </w:rPr>
        <w:t xml:space="preserve">aligned with </w:t>
      </w:r>
      <w:r w:rsidRPr="00A63D1B">
        <w:rPr>
          <w:rFonts w:asciiTheme="minorHAnsi" w:hAnsiTheme="minorHAnsi" w:cstheme="minorHAnsi"/>
          <w:color w:val="000000" w:themeColor="text1"/>
          <w:shd w:val="clear" w:color="auto" w:fill="FFFFFF"/>
        </w:rPr>
        <w:t>HIV/AIDS research priority areas for the NIH (</w:t>
      </w:r>
      <w:hyperlink r:id="rId34" w:history="1">
        <w:r w:rsidR="003241AA" w:rsidRPr="00A63D1B">
          <w:rPr>
            <w:rStyle w:val="Hyperlink"/>
            <w:rFonts w:asciiTheme="minorHAnsi" w:hAnsiTheme="minorHAnsi" w:cstheme="minorHAnsi"/>
          </w:rPr>
          <w:t>NOT-OD-20-018</w:t>
        </w:r>
      </w:hyperlink>
      <w:r w:rsidRPr="00A63D1B">
        <w:rPr>
          <w:rFonts w:asciiTheme="minorHAnsi" w:hAnsiTheme="minorHAnsi" w:cstheme="minorHAnsi"/>
          <w:color w:val="000000" w:themeColor="text1"/>
          <w:shd w:val="clear" w:color="auto" w:fill="FFFFFF"/>
        </w:rPr>
        <w:t>).</w:t>
      </w:r>
      <w:r w:rsidR="003241AA" w:rsidRPr="00A63D1B">
        <w:rPr>
          <w:rFonts w:asciiTheme="minorHAnsi" w:hAnsiTheme="minorHAnsi" w:cstheme="minorHAnsi"/>
        </w:rPr>
        <w:t xml:space="preserve"> </w:t>
      </w:r>
      <w:r w:rsidR="003241AA" w:rsidRPr="00A63D1B">
        <w:rPr>
          <w:rFonts w:asciiTheme="minorHAnsi" w:hAnsiTheme="minorHAnsi" w:cstheme="minorHAnsi"/>
          <w:color w:val="000000" w:themeColor="text1"/>
          <w:shd w:val="clear" w:color="auto" w:fill="FFFFFF"/>
        </w:rPr>
        <w:t>The highest overarching priorities for HIV/AIDS research and guidelines for determining the use of HIV/AIDS-designated funds effective FY 2021 to FY 2025 are: 1) reduce the incidence of HIV/AIDS, including the development of safe and effective HIV/AIDS vaccines and microbicides; 2) develop the next generation of HIV therapies with improved safety and ease of use; 3) discover a cure for HIV/AIDS; and 4) reduce HIV-associated comorbidities and coinfections. Basic research, health disparities, behavioral and social sciences research, epidemiology, information dissemination, implementation sciences, and training that cut across the four priority areas are also supported.</w:t>
      </w:r>
    </w:p>
    <w:p w14:paraId="4D811ECA" w14:textId="4AD5836B" w:rsidR="00E0129A" w:rsidRPr="00A63D1B" w:rsidRDefault="00E0129A" w:rsidP="00642A33">
      <w:pPr>
        <w:pStyle w:val="BodyText"/>
        <w:ind w:left="1170"/>
        <w:rPr>
          <w:rFonts w:asciiTheme="minorHAnsi" w:hAnsiTheme="minorHAnsi" w:cstheme="minorHAnsi"/>
          <w:color w:val="000000" w:themeColor="text1"/>
        </w:rPr>
      </w:pPr>
    </w:p>
    <w:p w14:paraId="385F8597" w14:textId="6E7FA312" w:rsidR="0048735A" w:rsidRPr="00A63D1B" w:rsidRDefault="0048735A" w:rsidP="00B53538">
      <w:pPr>
        <w:pStyle w:val="BodyText"/>
        <w:ind w:left="1440"/>
        <w:rPr>
          <w:rFonts w:asciiTheme="minorHAnsi" w:hAnsiTheme="minorHAnsi" w:cstheme="minorHAnsi"/>
          <w:color w:val="000000" w:themeColor="text1"/>
        </w:rPr>
      </w:pPr>
      <w:r w:rsidRPr="00A63D1B">
        <w:rPr>
          <w:rFonts w:asciiTheme="minorHAnsi" w:hAnsiTheme="minorHAnsi" w:cstheme="minorHAnsi"/>
          <w:color w:val="000000" w:themeColor="text1"/>
        </w:rPr>
        <w:t>Each trial will:</w:t>
      </w:r>
    </w:p>
    <w:p w14:paraId="4394B238" w14:textId="06F32CAF"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be supported by compelling underlying biological rationale and preclinical data</w:t>
      </w:r>
    </w:p>
    <w:p w14:paraId="3A85E94F" w14:textId="77777777"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efficiently and effectively enroll clinical trial participants</w:t>
      </w:r>
    </w:p>
    <w:p w14:paraId="3E5442CE" w14:textId="77777777"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be conducted with available resources and completed within proposed accrual timelines</w:t>
      </w:r>
    </w:p>
    <w:p w14:paraId="4193C123" w14:textId="70FAB925"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be well integrated with the general current state of the field and relevance of clinical and public health needs in the LAC region communities in which it is being implemented</w:t>
      </w:r>
    </w:p>
    <w:p w14:paraId="376D4897" w14:textId="77777777" w:rsidR="00E0129A" w:rsidRPr="00A63D1B" w:rsidRDefault="00E0129A" w:rsidP="00642A33">
      <w:pPr>
        <w:pStyle w:val="BodyText"/>
        <w:ind w:left="1170"/>
        <w:rPr>
          <w:rFonts w:asciiTheme="minorHAnsi" w:hAnsiTheme="minorHAnsi" w:cstheme="minorHAnsi"/>
          <w:color w:val="000000" w:themeColor="text1"/>
        </w:rPr>
      </w:pPr>
    </w:p>
    <w:p w14:paraId="3653993F" w14:textId="44B595FA" w:rsidR="00C47319" w:rsidRDefault="0048735A" w:rsidP="00C47319">
      <w:pPr>
        <w:pStyle w:val="BodyText"/>
        <w:ind w:left="1440"/>
        <w:rPr>
          <w:rFonts w:asciiTheme="minorHAnsi" w:hAnsiTheme="minorHAnsi" w:cstheme="minorHAnsi"/>
          <w:color w:val="000000" w:themeColor="text1"/>
        </w:rPr>
      </w:pPr>
      <w:r w:rsidRPr="00A63D1B">
        <w:rPr>
          <w:rFonts w:asciiTheme="minorHAnsi" w:hAnsiTheme="minorHAnsi" w:cstheme="minorHAnsi"/>
          <w:color w:val="000000" w:themeColor="text1"/>
        </w:rPr>
        <w:t xml:space="preserve">Prior to </w:t>
      </w:r>
      <w:r w:rsidR="009F1B57" w:rsidRPr="00A63D1B">
        <w:rPr>
          <w:rFonts w:asciiTheme="minorHAnsi" w:hAnsiTheme="minorHAnsi" w:cstheme="minorHAnsi"/>
          <w:color w:val="000000" w:themeColor="text1"/>
        </w:rPr>
        <w:t xml:space="preserve">protocol </w:t>
      </w:r>
      <w:r w:rsidRPr="00A63D1B">
        <w:rPr>
          <w:rFonts w:asciiTheme="minorHAnsi" w:hAnsiTheme="minorHAnsi" w:cstheme="minorHAnsi"/>
          <w:color w:val="000000" w:themeColor="text1"/>
        </w:rPr>
        <w:t xml:space="preserve">approvals and study launch, the </w:t>
      </w:r>
      <w:r w:rsidR="00A27AC2" w:rsidRPr="00A63D1B">
        <w:rPr>
          <w:rFonts w:asciiTheme="minorHAnsi" w:hAnsiTheme="minorHAnsi" w:cstheme="minorHAnsi"/>
          <w:color w:val="000000" w:themeColor="text1"/>
        </w:rPr>
        <w:t xml:space="preserve">ULACNet </w:t>
      </w:r>
      <w:r w:rsidR="007B72B5" w:rsidRPr="00A63D1B">
        <w:rPr>
          <w:rFonts w:asciiTheme="minorHAnsi" w:hAnsiTheme="minorHAnsi" w:cstheme="minorHAnsi"/>
          <w:color w:val="000000" w:themeColor="text1"/>
        </w:rPr>
        <w:t>Partnership Center</w:t>
      </w:r>
      <w:r w:rsidR="00A27AC2" w:rsidRPr="00A63D1B">
        <w:rPr>
          <w:rFonts w:asciiTheme="minorHAnsi" w:hAnsiTheme="minorHAnsi" w:cstheme="minorHAnsi"/>
          <w:color w:val="000000" w:themeColor="text1"/>
        </w:rPr>
        <w:t xml:space="preserve"> </w:t>
      </w:r>
      <w:r w:rsidRPr="00A63D1B">
        <w:rPr>
          <w:rFonts w:asciiTheme="minorHAnsi" w:hAnsiTheme="minorHAnsi" w:cstheme="minorHAnsi"/>
          <w:color w:val="000000" w:themeColor="text1"/>
        </w:rPr>
        <w:t xml:space="preserve">must finalize preparatory steps for the clinical trials (e.g., enrollment strategies, refinement of data collection instruments, staff training, etc.). Each clinical trial protocol must have appropriate </w:t>
      </w:r>
      <w:r w:rsidR="00C91953" w:rsidRPr="00A63D1B">
        <w:rPr>
          <w:rFonts w:asciiTheme="minorHAnsi" w:hAnsiTheme="minorHAnsi" w:cstheme="minorHAnsi"/>
          <w:color w:val="000000" w:themeColor="text1"/>
        </w:rPr>
        <w:t>Institutional Review Board (</w:t>
      </w:r>
      <w:r w:rsidRPr="00A63D1B">
        <w:rPr>
          <w:rFonts w:asciiTheme="minorHAnsi" w:hAnsiTheme="minorHAnsi" w:cstheme="minorHAnsi"/>
          <w:color w:val="000000" w:themeColor="text1"/>
        </w:rPr>
        <w:t>IRB</w:t>
      </w:r>
      <w:r w:rsidR="00C91953" w:rsidRPr="00A63D1B">
        <w:rPr>
          <w:rFonts w:asciiTheme="minorHAnsi" w:hAnsiTheme="minorHAnsi" w:cstheme="minorHAnsi"/>
          <w:color w:val="000000" w:themeColor="text1"/>
        </w:rPr>
        <w:t>)</w:t>
      </w:r>
      <w:r w:rsidRPr="00A63D1B">
        <w:rPr>
          <w:rFonts w:asciiTheme="minorHAnsi" w:hAnsiTheme="minorHAnsi" w:cstheme="minorHAnsi"/>
          <w:color w:val="000000" w:themeColor="text1"/>
        </w:rPr>
        <w:t xml:space="preserve"> approval(s) on </w:t>
      </w:r>
      <w:r w:rsidR="00DA0E6B" w:rsidRPr="00A63D1B">
        <w:rPr>
          <w:rFonts w:asciiTheme="minorHAnsi" w:hAnsiTheme="minorHAnsi" w:cstheme="minorHAnsi"/>
          <w:color w:val="000000" w:themeColor="text1"/>
        </w:rPr>
        <w:t>file and</w:t>
      </w:r>
      <w:r w:rsidRPr="00A63D1B">
        <w:rPr>
          <w:rFonts w:asciiTheme="minorHAnsi" w:hAnsiTheme="minorHAnsi" w:cstheme="minorHAnsi"/>
          <w:color w:val="000000" w:themeColor="text1"/>
        </w:rPr>
        <w:t xml:space="preserve"> be reviewed and approved by the </w:t>
      </w:r>
      <w:r w:rsidR="00AC5342" w:rsidRPr="00A63D1B">
        <w:rPr>
          <w:rFonts w:asciiTheme="minorHAnsi" w:hAnsiTheme="minorHAnsi" w:cstheme="minorHAnsi"/>
          <w:color w:val="000000" w:themeColor="text1"/>
        </w:rPr>
        <w:t>ULACNet CTOC</w:t>
      </w:r>
      <w:r w:rsidR="00AC5342" w:rsidRPr="00A63D1B" w:rsidDel="00AC5342">
        <w:rPr>
          <w:rStyle w:val="Emphasis"/>
          <w:rFonts w:asciiTheme="minorHAnsi" w:hAnsiTheme="minorHAnsi" w:cstheme="minorHAnsi"/>
          <w:i w:val="0"/>
          <w:iCs w:val="0"/>
          <w:color w:val="000000" w:themeColor="text1"/>
        </w:rPr>
        <w:t xml:space="preserve"> </w:t>
      </w:r>
      <w:r w:rsidRPr="00A63D1B">
        <w:rPr>
          <w:rFonts w:asciiTheme="minorHAnsi" w:hAnsiTheme="minorHAnsi" w:cstheme="minorHAnsi"/>
          <w:color w:val="000000" w:themeColor="text1"/>
        </w:rPr>
        <w:t xml:space="preserve">before activation through the </w:t>
      </w:r>
      <w:r w:rsidR="007B72B5" w:rsidRPr="00A63D1B">
        <w:rPr>
          <w:rFonts w:asciiTheme="minorHAnsi" w:hAnsiTheme="minorHAnsi" w:cstheme="minorHAnsi"/>
          <w:color w:val="000000" w:themeColor="text1"/>
        </w:rPr>
        <w:t>Partnership Center</w:t>
      </w:r>
      <w:r w:rsidRPr="00A63D1B">
        <w:rPr>
          <w:rFonts w:asciiTheme="minorHAnsi" w:hAnsiTheme="minorHAnsi" w:cstheme="minorHAnsi"/>
          <w:color w:val="000000" w:themeColor="text1"/>
        </w:rPr>
        <w:t>.</w:t>
      </w:r>
    </w:p>
    <w:p w14:paraId="05477868" w14:textId="77777777" w:rsidR="00C47319" w:rsidRPr="00A63D1B" w:rsidRDefault="00C47319" w:rsidP="00C47319">
      <w:pPr>
        <w:pStyle w:val="BodyText"/>
        <w:ind w:left="1440"/>
        <w:jc w:val="center"/>
        <w:rPr>
          <w:rFonts w:asciiTheme="minorHAnsi" w:hAnsiTheme="minorHAnsi" w:cstheme="minorHAnsi"/>
          <w:color w:val="000000" w:themeColor="text1"/>
        </w:rPr>
      </w:pPr>
    </w:p>
    <w:p w14:paraId="799725DF" w14:textId="3135352F" w:rsidR="00BE2B97" w:rsidRPr="00A63D1B" w:rsidRDefault="002E6AAF" w:rsidP="00C47319">
      <w:pPr>
        <w:pStyle w:val="BodyText"/>
        <w:ind w:left="1440"/>
        <w:rPr>
          <w:rFonts w:asciiTheme="minorHAnsi" w:hAnsiTheme="minorHAnsi" w:cstheme="minorHAnsi"/>
          <w:color w:val="000000" w:themeColor="text1"/>
        </w:rPr>
      </w:pPr>
      <w:r>
        <w:rPr>
          <w:noProof/>
        </w:rPr>
        <w:drawing>
          <wp:inline distT="0" distB="0" distL="0" distR="0" wp14:anchorId="79F3F8B6" wp14:editId="0CC529D2">
            <wp:extent cx="4162425" cy="3370580"/>
            <wp:effectExtent l="12700" t="12700" r="15875" b="7620"/>
            <wp:docPr id="32" name="Picture 32" descr="Diagram of the three scientific focus areas of the clinical trials in ULACNet:&#10;Area 1: Optomizing dosing and delivery and evaluating new indications for HPV prophylactic vaccines&#10;Area 2: Evaluating new biomarkers and technologies for improving accuracy of cervical and anogenetical cancer screening and triage&#10;Area 3: Evaluating novel non-excisional treatment approaches for HPV-related precanc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of the three scientific focus areas of the clinical trials in ULACNet:&#10;Area 1: Optomizing dosing and delivery and evaluating new indications for HPV prophylactic vaccines&#10;Area 2: Evaluating new biomarkers and technologies for improving accuracy of cervical and anogenetical cancer screening and triage&#10;Area 3: Evaluating novel non-excisional treatment approaches for HPV-related precancers&#10;"/>
                    <pic:cNvPicPr/>
                  </pic:nvPicPr>
                  <pic:blipFill rotWithShape="1">
                    <a:blip r:embed="rId35">
                      <a:extLst>
                        <a:ext uri="{28A0092B-C50C-407E-A947-70E740481C1C}">
                          <a14:useLocalDpi xmlns:a14="http://schemas.microsoft.com/office/drawing/2010/main" val="0"/>
                        </a:ext>
                      </a:extLst>
                    </a:blip>
                    <a:srcRect l="3135" t="5523" r="3367"/>
                    <a:stretch/>
                  </pic:blipFill>
                  <pic:spPr bwMode="auto">
                    <a:xfrm>
                      <a:off x="0" y="0"/>
                      <a:ext cx="4162425" cy="3370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964F03" w14:textId="01C83FE4" w:rsidR="00333E70" w:rsidRDefault="00E0129A" w:rsidP="00A63D1B">
      <w:pPr>
        <w:pStyle w:val="BodyText"/>
        <w:rPr>
          <w:i/>
          <w:iCs/>
        </w:rPr>
      </w:pPr>
      <w:r w:rsidRPr="00A63D1B">
        <w:rPr>
          <w:rFonts w:asciiTheme="minorHAnsi" w:hAnsiTheme="minorHAnsi" w:cstheme="minorHAnsi"/>
          <w:i/>
          <w:iCs/>
        </w:rPr>
        <w:t>Figure 1.</w:t>
      </w:r>
      <w:r w:rsidR="00333E70" w:rsidRPr="00A63D1B">
        <w:rPr>
          <w:rFonts w:asciiTheme="minorHAnsi" w:hAnsiTheme="minorHAnsi" w:cstheme="minorHAnsi"/>
          <w:i/>
          <w:iCs/>
        </w:rPr>
        <w:t xml:space="preserve"> NCI-supported research areas on optimization of clinical prevention</w:t>
      </w:r>
      <w:r w:rsidR="00A63D1B">
        <w:rPr>
          <w:rFonts w:asciiTheme="minorHAnsi" w:hAnsiTheme="minorHAnsi" w:cstheme="minorHAnsi"/>
          <w:i/>
          <w:iCs/>
        </w:rPr>
        <w:t xml:space="preserve"> </w:t>
      </w:r>
      <w:r w:rsidR="00333E70" w:rsidRPr="00A63D1B">
        <w:rPr>
          <w:rFonts w:asciiTheme="minorHAnsi" w:hAnsiTheme="minorHAnsi" w:cstheme="minorHAnsi"/>
          <w:i/>
          <w:iCs/>
        </w:rPr>
        <w:t xml:space="preserve">interventions for </w:t>
      </w:r>
      <w:r w:rsidR="00A63D1B">
        <w:rPr>
          <w:rFonts w:asciiTheme="minorHAnsi" w:hAnsiTheme="minorHAnsi" w:cstheme="minorHAnsi"/>
          <w:i/>
          <w:iCs/>
        </w:rPr>
        <w:t>PLWH</w:t>
      </w:r>
      <w:r w:rsidR="000B72E2" w:rsidRPr="00A63D1B">
        <w:rPr>
          <w:rFonts w:asciiTheme="minorHAnsi" w:hAnsiTheme="minorHAnsi" w:cstheme="minorHAnsi"/>
        </w:rPr>
        <w:br/>
      </w:r>
    </w:p>
    <w:p w14:paraId="207FA4C2" w14:textId="77777777" w:rsidR="00A327DD" w:rsidRDefault="00A327DD" w:rsidP="00C47319">
      <w:pPr>
        <w:pStyle w:val="BodyText"/>
        <w:ind w:left="0"/>
      </w:pPr>
    </w:p>
    <w:p w14:paraId="183BBA1C" w14:textId="1920EFED" w:rsidR="004A7C8F" w:rsidRPr="00A63D1B" w:rsidRDefault="00044BA6" w:rsidP="00E0129A">
      <w:pPr>
        <w:pStyle w:val="Heading1"/>
        <w:rPr>
          <w:rFonts w:asciiTheme="minorHAnsi" w:hAnsiTheme="minorHAnsi" w:cstheme="minorHAnsi"/>
        </w:rPr>
      </w:pPr>
      <w:bookmarkStart w:id="33" w:name="_Toc29908047"/>
      <w:bookmarkStart w:id="34" w:name="_Toc96435496"/>
      <w:r w:rsidRPr="00A63D1B">
        <w:rPr>
          <w:rStyle w:val="Emphasis"/>
          <w:rFonts w:asciiTheme="minorHAnsi" w:hAnsiTheme="minorHAnsi" w:cstheme="minorHAnsi"/>
          <w:i w:val="0"/>
          <w:iCs w:val="0"/>
        </w:rPr>
        <w:lastRenderedPageBreak/>
        <w:t>P</w:t>
      </w:r>
      <w:r w:rsidR="004A7C8F" w:rsidRPr="00A63D1B">
        <w:rPr>
          <w:rStyle w:val="Emphasis"/>
          <w:rFonts w:asciiTheme="minorHAnsi" w:hAnsiTheme="minorHAnsi" w:cstheme="minorHAnsi"/>
          <w:i w:val="0"/>
          <w:iCs w:val="0"/>
        </w:rPr>
        <w:t>rogram Governance</w:t>
      </w:r>
      <w:bookmarkEnd w:id="33"/>
      <w:bookmarkEnd w:id="34"/>
    </w:p>
    <w:p w14:paraId="20E4C4EF" w14:textId="568B688B" w:rsidR="00E0129A" w:rsidRPr="00A63D1B" w:rsidRDefault="00B933E9" w:rsidP="000864AD">
      <w:pPr>
        <w:pStyle w:val="Heading2"/>
        <w:numPr>
          <w:ilvl w:val="0"/>
          <w:numId w:val="7"/>
        </w:numPr>
        <w:rPr>
          <w:rFonts w:asciiTheme="minorHAnsi" w:hAnsiTheme="minorHAnsi" w:cstheme="minorHAnsi"/>
          <w:color w:val="auto"/>
        </w:rPr>
      </w:pPr>
      <w:bookmarkStart w:id="35" w:name="_Toc96435497"/>
      <w:r w:rsidRPr="00A63D1B">
        <w:rPr>
          <w:rStyle w:val="Emphasis"/>
          <w:rFonts w:asciiTheme="minorHAnsi" w:hAnsiTheme="minorHAnsi" w:cstheme="minorHAnsi"/>
          <w:i w:val="0"/>
          <w:iCs w:val="0"/>
          <w:color w:val="auto"/>
        </w:rPr>
        <w:t>ULACNet</w:t>
      </w:r>
      <w:r w:rsidR="00C45ABE" w:rsidRPr="00A63D1B">
        <w:rPr>
          <w:rStyle w:val="apple-converted-space"/>
          <w:rFonts w:asciiTheme="minorHAnsi" w:hAnsiTheme="minorHAnsi" w:cstheme="minorHAnsi"/>
          <w:color w:val="auto"/>
        </w:rPr>
        <w:t> </w:t>
      </w:r>
      <w:r w:rsidR="00C45ABE" w:rsidRPr="00A63D1B">
        <w:rPr>
          <w:rStyle w:val="Emphasis"/>
          <w:rFonts w:asciiTheme="minorHAnsi" w:hAnsiTheme="minorHAnsi" w:cstheme="minorHAnsi"/>
          <w:i w:val="0"/>
          <w:iCs w:val="0"/>
          <w:color w:val="auto"/>
        </w:rPr>
        <w:t>Coordinating Committee</w:t>
      </w:r>
      <w:bookmarkEnd w:id="35"/>
      <w:r w:rsidR="00C45ABE" w:rsidRPr="00A63D1B">
        <w:rPr>
          <w:rStyle w:val="apple-converted-space"/>
          <w:rFonts w:asciiTheme="minorHAnsi" w:hAnsiTheme="minorHAnsi" w:cstheme="minorHAnsi"/>
          <w:color w:val="auto"/>
        </w:rPr>
        <w:t> </w:t>
      </w:r>
    </w:p>
    <w:p w14:paraId="2CC69765" w14:textId="78A75B74" w:rsidR="00F43A6A" w:rsidRPr="00A63D1B" w:rsidRDefault="00C45ABE" w:rsidP="00D74B98">
      <w:pPr>
        <w:pStyle w:val="BodyText"/>
        <w:ind w:left="1080"/>
        <w:rPr>
          <w:rFonts w:asciiTheme="minorHAnsi" w:hAnsiTheme="minorHAnsi" w:cstheme="minorHAnsi"/>
          <w:color w:val="000000" w:themeColor="text1"/>
        </w:rPr>
      </w:pPr>
      <w:r w:rsidRPr="00A63D1B">
        <w:rPr>
          <w:rFonts w:asciiTheme="minorHAnsi" w:hAnsiTheme="minorHAnsi" w:cstheme="minorHAnsi"/>
          <w:color w:val="000000" w:themeColor="text1"/>
        </w:rPr>
        <w:t>This committee</w:t>
      </w:r>
      <w:r w:rsidR="00F43A6A" w:rsidRPr="00A63D1B">
        <w:rPr>
          <w:rFonts w:asciiTheme="minorHAnsi" w:hAnsiTheme="minorHAnsi" w:cstheme="minorHAnsi"/>
          <w:color w:val="000000" w:themeColor="text1"/>
        </w:rPr>
        <w:t xml:space="preserve">, with representation from the </w:t>
      </w:r>
      <w:r w:rsidR="007B72B5" w:rsidRPr="00A63D1B">
        <w:rPr>
          <w:rFonts w:asciiTheme="minorHAnsi" w:hAnsiTheme="minorHAnsi" w:cstheme="minorHAnsi"/>
          <w:color w:val="000000" w:themeColor="text1"/>
        </w:rPr>
        <w:t>Partnership Center</w:t>
      </w:r>
      <w:r w:rsidR="00F43A6A" w:rsidRPr="00A63D1B">
        <w:rPr>
          <w:rFonts w:asciiTheme="minorHAnsi" w:hAnsiTheme="minorHAnsi" w:cstheme="minorHAnsi"/>
          <w:color w:val="000000" w:themeColor="text1"/>
        </w:rPr>
        <w:t xml:space="preserve">s PD/PI and NCI staff, </w:t>
      </w:r>
      <w:r w:rsidRPr="00A63D1B">
        <w:rPr>
          <w:rFonts w:asciiTheme="minorHAnsi" w:hAnsiTheme="minorHAnsi" w:cstheme="minorHAnsi"/>
          <w:color w:val="000000" w:themeColor="text1"/>
        </w:rPr>
        <w:t xml:space="preserve">will be responsible for coordinating and harmonizing scientific activities </w:t>
      </w:r>
      <w:r w:rsidR="00F43A6A" w:rsidRPr="00A63D1B">
        <w:rPr>
          <w:rFonts w:asciiTheme="minorHAnsi" w:hAnsiTheme="minorHAnsi" w:cstheme="minorHAnsi"/>
          <w:color w:val="000000" w:themeColor="text1"/>
        </w:rPr>
        <w:t>across</w:t>
      </w:r>
      <w:r w:rsidRPr="00A63D1B">
        <w:rPr>
          <w:rFonts w:asciiTheme="minorHAnsi" w:hAnsiTheme="minorHAnsi" w:cstheme="minorHAnsi"/>
          <w:color w:val="000000" w:themeColor="text1"/>
        </w:rPr>
        <w:t xml:space="preserve"> the funded </w:t>
      </w:r>
      <w:r w:rsidR="00F43A6A" w:rsidRPr="00A63D1B">
        <w:rPr>
          <w:rFonts w:asciiTheme="minorHAnsi" w:hAnsiTheme="minorHAnsi" w:cstheme="minorHAnsi"/>
          <w:color w:val="000000" w:themeColor="text1"/>
        </w:rPr>
        <w:t xml:space="preserve">ULACNet </w:t>
      </w:r>
      <w:r w:rsidR="007B72B5" w:rsidRPr="00A63D1B">
        <w:rPr>
          <w:rFonts w:asciiTheme="minorHAnsi" w:hAnsiTheme="minorHAnsi" w:cstheme="minorHAnsi"/>
          <w:color w:val="000000" w:themeColor="text1"/>
        </w:rPr>
        <w:t>Partnership Center</w:t>
      </w:r>
      <w:r w:rsidRPr="00A63D1B">
        <w:rPr>
          <w:rFonts w:asciiTheme="minorHAnsi" w:hAnsiTheme="minorHAnsi" w:cstheme="minorHAnsi"/>
          <w:color w:val="000000" w:themeColor="text1"/>
        </w:rPr>
        <w:t xml:space="preserve">s. </w:t>
      </w:r>
    </w:p>
    <w:p w14:paraId="613DE912" w14:textId="77777777" w:rsidR="00A8084E" w:rsidRPr="00A63D1B" w:rsidRDefault="00A8084E" w:rsidP="00D74B98">
      <w:pPr>
        <w:pStyle w:val="BodyText"/>
        <w:ind w:left="1080"/>
        <w:rPr>
          <w:rFonts w:asciiTheme="minorHAnsi" w:hAnsiTheme="minorHAnsi" w:cstheme="minorHAnsi"/>
          <w:color w:val="000000" w:themeColor="text1"/>
        </w:rPr>
      </w:pPr>
    </w:p>
    <w:p w14:paraId="114797CF" w14:textId="25BDF4B9" w:rsidR="00DF091A" w:rsidRPr="00A63D1B" w:rsidRDefault="00DF091A" w:rsidP="00D74B98">
      <w:pPr>
        <w:pStyle w:val="BodyText"/>
        <w:ind w:left="1080"/>
        <w:rPr>
          <w:rFonts w:asciiTheme="minorHAnsi" w:hAnsiTheme="minorHAnsi" w:cstheme="minorHAnsi"/>
          <w:color w:val="000000" w:themeColor="text1"/>
        </w:rPr>
      </w:pPr>
      <w:r w:rsidRPr="00A63D1B">
        <w:rPr>
          <w:rFonts w:asciiTheme="minorHAnsi" w:hAnsiTheme="minorHAnsi" w:cstheme="minorHAnsi"/>
          <w:i/>
          <w:iCs/>
          <w:color w:val="000000" w:themeColor="text1"/>
        </w:rPr>
        <w:t xml:space="preserve">Committee Chair </w:t>
      </w:r>
      <w:r w:rsidRPr="00A63D1B">
        <w:rPr>
          <w:rFonts w:asciiTheme="minorHAnsi" w:hAnsiTheme="minorHAnsi" w:cstheme="minorHAnsi"/>
          <w:color w:val="000000" w:themeColor="text1"/>
        </w:rPr>
        <w:t xml:space="preserve">- The Coordinating Committee will be chaired on a rotating basis once per year by each of the </w:t>
      </w:r>
      <w:r w:rsidR="00EA1D89" w:rsidRPr="00A63D1B">
        <w:rPr>
          <w:rFonts w:asciiTheme="minorHAnsi" w:hAnsiTheme="minorHAnsi" w:cstheme="minorHAnsi"/>
          <w:color w:val="000000" w:themeColor="text1"/>
        </w:rPr>
        <w:t>three</w:t>
      </w:r>
      <w:r w:rsidRPr="00A63D1B">
        <w:rPr>
          <w:rFonts w:asciiTheme="minorHAnsi" w:hAnsiTheme="minorHAnsi" w:cstheme="minorHAnsi"/>
          <w:color w:val="000000" w:themeColor="text1"/>
        </w:rPr>
        <w:t xml:space="preserve"> </w:t>
      </w:r>
      <w:r w:rsidR="007B72B5" w:rsidRPr="00A63D1B">
        <w:rPr>
          <w:rFonts w:asciiTheme="minorHAnsi" w:hAnsiTheme="minorHAnsi" w:cstheme="minorHAnsi"/>
          <w:color w:val="000000" w:themeColor="text1"/>
        </w:rPr>
        <w:t>Partnership Center</w:t>
      </w:r>
      <w:r w:rsidRPr="00A63D1B">
        <w:rPr>
          <w:rFonts w:asciiTheme="minorHAnsi" w:hAnsiTheme="minorHAnsi" w:cstheme="minorHAnsi"/>
          <w:color w:val="000000" w:themeColor="text1"/>
        </w:rPr>
        <w:t xml:space="preserve"> PDs/PIs.</w:t>
      </w:r>
    </w:p>
    <w:p w14:paraId="617CB28C" w14:textId="0297A4C3" w:rsidR="00DF091A" w:rsidRPr="00A63D1B" w:rsidRDefault="00DF091A" w:rsidP="00D74B98">
      <w:pPr>
        <w:pStyle w:val="BodyText"/>
        <w:ind w:left="1080"/>
        <w:rPr>
          <w:rFonts w:asciiTheme="minorHAnsi" w:hAnsiTheme="minorHAnsi" w:cstheme="minorHAnsi"/>
          <w:color w:val="000000" w:themeColor="text1"/>
        </w:rPr>
      </w:pPr>
    </w:p>
    <w:p w14:paraId="48530FCC" w14:textId="5C229D73" w:rsidR="009174E5" w:rsidRPr="00A63D1B" w:rsidRDefault="00DF091A" w:rsidP="00D74B98">
      <w:pPr>
        <w:pStyle w:val="BodyText"/>
        <w:ind w:left="1080"/>
        <w:rPr>
          <w:rFonts w:asciiTheme="minorHAnsi" w:hAnsiTheme="minorHAnsi" w:cstheme="minorHAnsi"/>
          <w:color w:val="000000" w:themeColor="text1"/>
        </w:rPr>
      </w:pPr>
      <w:r w:rsidRPr="00A63D1B">
        <w:rPr>
          <w:rFonts w:asciiTheme="minorHAnsi" w:hAnsiTheme="minorHAnsi" w:cstheme="minorHAnsi"/>
          <w:i/>
          <w:iCs/>
          <w:color w:val="000000" w:themeColor="text1"/>
        </w:rPr>
        <w:t>Committee Members</w:t>
      </w:r>
      <w:r w:rsidRPr="00A63D1B">
        <w:rPr>
          <w:rFonts w:asciiTheme="minorHAnsi" w:hAnsiTheme="minorHAnsi" w:cstheme="minorHAnsi"/>
          <w:color w:val="000000" w:themeColor="text1"/>
        </w:rPr>
        <w:t xml:space="preserve"> </w:t>
      </w:r>
    </w:p>
    <w:p w14:paraId="6580B363" w14:textId="38CB0E9E" w:rsidR="00A8084E" w:rsidRPr="00A63D1B" w:rsidRDefault="009174E5" w:rsidP="000864AD">
      <w:pPr>
        <w:pStyle w:val="BodyText"/>
        <w:numPr>
          <w:ilvl w:val="0"/>
          <w:numId w:val="8"/>
        </w:numPr>
        <w:ind w:left="1804"/>
        <w:rPr>
          <w:rFonts w:asciiTheme="minorHAnsi" w:hAnsiTheme="minorHAnsi" w:cstheme="minorHAnsi"/>
          <w:color w:val="000000" w:themeColor="text1"/>
        </w:rPr>
      </w:pPr>
      <w:r w:rsidRPr="00A63D1B">
        <w:rPr>
          <w:rFonts w:asciiTheme="minorHAnsi" w:hAnsiTheme="minorHAnsi" w:cstheme="minorHAnsi"/>
          <w:color w:val="000000" w:themeColor="text1"/>
        </w:rPr>
        <w:t xml:space="preserve">Each PC may </w:t>
      </w:r>
      <w:r w:rsidR="00252A28" w:rsidRPr="00A63D1B">
        <w:rPr>
          <w:rFonts w:asciiTheme="minorHAnsi" w:hAnsiTheme="minorHAnsi" w:cstheme="minorHAnsi"/>
          <w:color w:val="000000" w:themeColor="text1"/>
        </w:rPr>
        <w:t xml:space="preserve">invite multiple members to serve on this </w:t>
      </w:r>
      <w:r w:rsidRPr="00A63D1B">
        <w:rPr>
          <w:rFonts w:asciiTheme="minorHAnsi" w:hAnsiTheme="minorHAnsi" w:cstheme="minorHAnsi"/>
          <w:color w:val="000000" w:themeColor="text1"/>
        </w:rPr>
        <w:t xml:space="preserve">committee, but </w:t>
      </w:r>
      <w:r w:rsidR="00252A28" w:rsidRPr="00A63D1B">
        <w:rPr>
          <w:rFonts w:asciiTheme="minorHAnsi" w:hAnsiTheme="minorHAnsi" w:cstheme="minorHAnsi"/>
          <w:color w:val="000000" w:themeColor="text1"/>
        </w:rPr>
        <w:t xml:space="preserve">each PC will have </w:t>
      </w:r>
      <w:r w:rsidRPr="00A63D1B">
        <w:rPr>
          <w:rFonts w:asciiTheme="minorHAnsi" w:hAnsiTheme="minorHAnsi" w:cstheme="minorHAnsi"/>
          <w:color w:val="000000" w:themeColor="text1"/>
        </w:rPr>
        <w:t xml:space="preserve">one collective vote </w:t>
      </w:r>
      <w:r w:rsidR="00252A28" w:rsidRPr="00A63D1B">
        <w:rPr>
          <w:rFonts w:asciiTheme="minorHAnsi" w:hAnsiTheme="minorHAnsi" w:cstheme="minorHAnsi"/>
          <w:color w:val="000000" w:themeColor="text1"/>
        </w:rPr>
        <w:t xml:space="preserve">to be </w:t>
      </w:r>
      <w:r w:rsidRPr="00A63D1B">
        <w:rPr>
          <w:rFonts w:asciiTheme="minorHAnsi" w:hAnsiTheme="minorHAnsi" w:cstheme="minorHAnsi"/>
          <w:color w:val="000000" w:themeColor="text1"/>
        </w:rPr>
        <w:t xml:space="preserve">cast by the contact PI. </w:t>
      </w:r>
    </w:p>
    <w:p w14:paraId="7806EFD9" w14:textId="3B3DAEDC" w:rsidR="00C45ABE" w:rsidRPr="00A63D1B" w:rsidRDefault="00C45ABE" w:rsidP="000864AD">
      <w:pPr>
        <w:pStyle w:val="BodyText"/>
        <w:numPr>
          <w:ilvl w:val="0"/>
          <w:numId w:val="8"/>
        </w:numPr>
        <w:ind w:left="1804"/>
        <w:rPr>
          <w:rStyle w:val="apple-converted-space"/>
          <w:rFonts w:asciiTheme="minorHAnsi" w:hAnsiTheme="minorHAnsi" w:cstheme="minorHAnsi"/>
          <w:color w:val="000000" w:themeColor="text1"/>
        </w:rPr>
      </w:pPr>
      <w:r w:rsidRPr="00A63D1B">
        <w:rPr>
          <w:rFonts w:asciiTheme="minorHAnsi" w:hAnsiTheme="minorHAnsi" w:cstheme="minorHAnsi"/>
          <w:color w:val="000000" w:themeColor="text1"/>
        </w:rPr>
        <w:t>NCI</w:t>
      </w:r>
      <w:r w:rsidR="00961AD2">
        <w:rPr>
          <w:rFonts w:asciiTheme="minorHAnsi" w:hAnsiTheme="minorHAnsi" w:cstheme="minorHAnsi"/>
          <w:color w:val="000000" w:themeColor="text1"/>
        </w:rPr>
        <w:t>/</w:t>
      </w:r>
      <w:r w:rsidR="00DE0550" w:rsidRPr="00A63D1B">
        <w:rPr>
          <w:rFonts w:asciiTheme="minorHAnsi" w:hAnsiTheme="minorHAnsi" w:cstheme="minorHAnsi"/>
          <w:color w:val="000000" w:themeColor="text1"/>
        </w:rPr>
        <w:t xml:space="preserve">DCP </w:t>
      </w:r>
      <w:r w:rsidR="00252A28" w:rsidRPr="00A63D1B">
        <w:rPr>
          <w:rFonts w:asciiTheme="minorHAnsi" w:hAnsiTheme="minorHAnsi" w:cstheme="minorHAnsi"/>
          <w:color w:val="000000" w:themeColor="text1"/>
        </w:rPr>
        <w:t xml:space="preserve">ULACNet Management Unit staff will participate on the Committee, and the </w:t>
      </w:r>
      <w:r w:rsidR="00DE0550" w:rsidRPr="00A63D1B">
        <w:rPr>
          <w:rFonts w:asciiTheme="minorHAnsi" w:hAnsiTheme="minorHAnsi" w:cstheme="minorHAnsi"/>
          <w:color w:val="000000" w:themeColor="text1"/>
        </w:rPr>
        <w:t>ULACNet Director</w:t>
      </w:r>
      <w:r w:rsidR="00252A28" w:rsidRPr="00A63D1B">
        <w:rPr>
          <w:rFonts w:asciiTheme="minorHAnsi" w:hAnsiTheme="minorHAnsi" w:cstheme="minorHAnsi"/>
          <w:color w:val="000000" w:themeColor="text1"/>
        </w:rPr>
        <w:t xml:space="preserve"> (serving as NCI </w:t>
      </w:r>
      <w:r w:rsidR="00A327DD">
        <w:rPr>
          <w:rFonts w:asciiTheme="minorHAnsi" w:hAnsiTheme="minorHAnsi" w:cstheme="minorHAnsi"/>
          <w:color w:val="000000" w:themeColor="text1"/>
        </w:rPr>
        <w:t>Project</w:t>
      </w:r>
      <w:r w:rsidR="00252A28" w:rsidRPr="00A63D1B">
        <w:rPr>
          <w:rFonts w:asciiTheme="minorHAnsi" w:hAnsiTheme="minorHAnsi" w:cstheme="minorHAnsi"/>
          <w:color w:val="000000" w:themeColor="text1"/>
        </w:rPr>
        <w:t xml:space="preserve"> Scientist) will </w:t>
      </w:r>
      <w:r w:rsidR="00A327DD">
        <w:rPr>
          <w:rFonts w:asciiTheme="minorHAnsi" w:hAnsiTheme="minorHAnsi" w:cstheme="minorHAnsi"/>
          <w:color w:val="000000" w:themeColor="text1"/>
        </w:rPr>
        <w:t xml:space="preserve">cast </w:t>
      </w:r>
      <w:r w:rsidR="00252A28" w:rsidRPr="00A63D1B">
        <w:rPr>
          <w:rFonts w:asciiTheme="minorHAnsi" w:hAnsiTheme="minorHAnsi" w:cstheme="minorHAnsi"/>
          <w:color w:val="000000" w:themeColor="text1"/>
        </w:rPr>
        <w:t xml:space="preserve">one </w:t>
      </w:r>
      <w:r w:rsidRPr="00A63D1B">
        <w:rPr>
          <w:rFonts w:asciiTheme="minorHAnsi" w:hAnsiTheme="minorHAnsi" w:cstheme="minorHAnsi"/>
          <w:color w:val="000000" w:themeColor="text1"/>
        </w:rPr>
        <w:t>collective vote</w:t>
      </w:r>
      <w:r w:rsidR="00252A28" w:rsidRPr="00A63D1B">
        <w:rPr>
          <w:rFonts w:asciiTheme="minorHAnsi" w:hAnsiTheme="minorHAnsi" w:cstheme="minorHAnsi"/>
          <w:color w:val="000000" w:themeColor="text1"/>
        </w:rPr>
        <w:t xml:space="preserve"> for the NCI</w:t>
      </w:r>
      <w:r w:rsidRPr="00A63D1B">
        <w:rPr>
          <w:rFonts w:asciiTheme="minorHAnsi" w:hAnsiTheme="minorHAnsi" w:cstheme="minorHAnsi"/>
          <w:color w:val="000000" w:themeColor="text1"/>
        </w:rPr>
        <w:t>.</w:t>
      </w:r>
      <w:r w:rsidRPr="00A63D1B">
        <w:rPr>
          <w:rStyle w:val="apple-converted-space"/>
          <w:rFonts w:asciiTheme="minorHAnsi" w:hAnsiTheme="minorHAnsi" w:cstheme="minorHAnsi"/>
          <w:color w:val="000000" w:themeColor="text1"/>
        </w:rPr>
        <w:t> </w:t>
      </w:r>
    </w:p>
    <w:p w14:paraId="11842F7A" w14:textId="77777777" w:rsidR="00A8084E" w:rsidRPr="00A63D1B" w:rsidRDefault="00A8084E" w:rsidP="00D74B98">
      <w:pPr>
        <w:pStyle w:val="BodyText"/>
        <w:ind w:left="274"/>
        <w:rPr>
          <w:rFonts w:asciiTheme="minorHAnsi" w:hAnsiTheme="minorHAnsi" w:cstheme="minorHAnsi"/>
          <w:color w:val="000000" w:themeColor="text1"/>
        </w:rPr>
      </w:pPr>
    </w:p>
    <w:p w14:paraId="5A737D21" w14:textId="62E355B6" w:rsidR="00307940" w:rsidRPr="00A63D1B" w:rsidRDefault="00DF091A" w:rsidP="00F768AF">
      <w:pPr>
        <w:pStyle w:val="BodyText"/>
        <w:ind w:left="1080"/>
        <w:rPr>
          <w:rFonts w:asciiTheme="minorHAnsi" w:hAnsiTheme="minorHAnsi" w:cstheme="minorHAnsi"/>
          <w:color w:val="000000" w:themeColor="text1"/>
        </w:rPr>
      </w:pPr>
      <w:r w:rsidRPr="00A63D1B">
        <w:rPr>
          <w:rFonts w:asciiTheme="minorHAnsi" w:hAnsiTheme="minorHAnsi" w:cstheme="minorHAnsi"/>
          <w:i/>
          <w:iCs/>
          <w:color w:val="000000" w:themeColor="text1"/>
        </w:rPr>
        <w:t>Meetings</w:t>
      </w:r>
      <w:r w:rsidR="00083A4E" w:rsidRPr="00A63D1B">
        <w:rPr>
          <w:rFonts w:asciiTheme="minorHAnsi" w:hAnsiTheme="minorHAnsi" w:cstheme="minorHAnsi"/>
          <w:i/>
          <w:iCs/>
          <w:color w:val="000000" w:themeColor="text1"/>
        </w:rPr>
        <w:t xml:space="preserve"> </w:t>
      </w:r>
      <w:r w:rsidR="00A27AC2" w:rsidRPr="00A63D1B">
        <w:rPr>
          <w:rFonts w:asciiTheme="minorHAnsi" w:hAnsiTheme="minorHAnsi" w:cstheme="minorHAnsi"/>
          <w:color w:val="000000" w:themeColor="text1"/>
        </w:rPr>
        <w:t xml:space="preserve">- </w:t>
      </w:r>
      <w:r w:rsidR="00C45ABE" w:rsidRPr="00A63D1B">
        <w:rPr>
          <w:rFonts w:asciiTheme="minorHAnsi" w:hAnsiTheme="minorHAnsi" w:cstheme="minorHAnsi"/>
          <w:color w:val="000000" w:themeColor="text1"/>
        </w:rPr>
        <w:t>The Coordinating Committee will meet at least quarterly via teleconference or videoconference to share information on planning, study progress and challenges, preliminary results and analyses in progress.</w:t>
      </w:r>
      <w:r w:rsidR="00E678AE" w:rsidRPr="00A63D1B">
        <w:rPr>
          <w:rFonts w:asciiTheme="minorHAnsi" w:hAnsiTheme="minorHAnsi" w:cstheme="minorHAnsi"/>
          <w:color w:val="000000" w:themeColor="text1"/>
        </w:rPr>
        <w:t xml:space="preserve"> Quarterly meetings will be held in February, May, August, and November. In-person meetings may be held on a yearly basis, as appropriate.</w:t>
      </w:r>
    </w:p>
    <w:p w14:paraId="167DED48" w14:textId="77777777" w:rsidR="00465D0C" w:rsidRPr="00A63D1B" w:rsidRDefault="00465D0C" w:rsidP="00D74B98">
      <w:pPr>
        <w:pStyle w:val="BodyText"/>
        <w:ind w:left="274"/>
        <w:rPr>
          <w:rFonts w:asciiTheme="minorHAnsi" w:hAnsiTheme="minorHAnsi" w:cstheme="minorHAnsi"/>
          <w:color w:val="000000" w:themeColor="text1"/>
        </w:rPr>
      </w:pPr>
    </w:p>
    <w:p w14:paraId="10D54470" w14:textId="32C902BE" w:rsidR="00307940" w:rsidRPr="00A63D1B" w:rsidRDefault="00BE1A4F" w:rsidP="00997617">
      <w:pPr>
        <w:pStyle w:val="BodyText"/>
        <w:ind w:left="1080"/>
        <w:rPr>
          <w:rFonts w:asciiTheme="minorHAnsi" w:hAnsiTheme="minorHAnsi" w:cstheme="minorHAnsi"/>
        </w:rPr>
      </w:pPr>
      <w:r w:rsidRPr="00A63D1B">
        <w:rPr>
          <w:rFonts w:asciiTheme="minorHAnsi" w:hAnsiTheme="minorHAnsi" w:cstheme="minorHAnsi"/>
        </w:rPr>
        <w:t>The Committee Chair will be responsible to formulate and share</w:t>
      </w:r>
      <w:r w:rsidR="00083A4E" w:rsidRPr="00A63D1B">
        <w:rPr>
          <w:rFonts w:asciiTheme="minorHAnsi" w:hAnsiTheme="minorHAnsi" w:cstheme="minorHAnsi"/>
        </w:rPr>
        <w:t xml:space="preserve"> a</w:t>
      </w:r>
      <w:r w:rsidR="00743CEB" w:rsidRPr="00A63D1B">
        <w:rPr>
          <w:rFonts w:asciiTheme="minorHAnsi" w:hAnsiTheme="minorHAnsi" w:cstheme="minorHAnsi"/>
        </w:rPr>
        <w:t>n</w:t>
      </w:r>
      <w:r w:rsidRPr="00A63D1B">
        <w:rPr>
          <w:rFonts w:asciiTheme="minorHAnsi" w:hAnsiTheme="minorHAnsi" w:cstheme="minorHAnsi"/>
        </w:rPr>
        <w:t xml:space="preserve"> agenda with attendees before each meeting</w:t>
      </w:r>
      <w:r w:rsidR="00E678AE" w:rsidRPr="00A63D1B">
        <w:rPr>
          <w:rFonts w:asciiTheme="minorHAnsi" w:hAnsiTheme="minorHAnsi" w:cstheme="minorHAnsi"/>
        </w:rPr>
        <w:t xml:space="preserve">. </w:t>
      </w:r>
      <w:r w:rsidRPr="00A63D1B">
        <w:rPr>
          <w:rFonts w:asciiTheme="minorHAnsi" w:hAnsiTheme="minorHAnsi" w:cstheme="minorHAnsi"/>
        </w:rPr>
        <w:t>Any Committee member may propose agenda items in advance of the meeting or during the meeting as time permits. All quarterly meetings will begin with the approval of the prior meeting’s minutes, and review of prior action items.</w:t>
      </w:r>
      <w:r w:rsidR="00E678AE" w:rsidRPr="00A63D1B">
        <w:rPr>
          <w:rFonts w:asciiTheme="minorHAnsi" w:hAnsiTheme="minorHAnsi" w:cstheme="minorHAnsi"/>
        </w:rPr>
        <w:t xml:space="preserve"> </w:t>
      </w:r>
      <w:r w:rsidRPr="00A63D1B">
        <w:rPr>
          <w:rFonts w:asciiTheme="minorHAnsi" w:hAnsiTheme="minorHAnsi" w:cstheme="minorHAnsi"/>
        </w:rPr>
        <w:t>New agenda items distributed in advance are reviewed next. Any tabled agenda items will be carried over to the next meeting.</w:t>
      </w:r>
      <w:r w:rsidR="00B933E9" w:rsidRPr="00A63D1B">
        <w:rPr>
          <w:rFonts w:asciiTheme="minorHAnsi" w:hAnsiTheme="minorHAnsi" w:cstheme="minorHAnsi"/>
        </w:rPr>
        <w:t xml:space="preserve"> </w:t>
      </w:r>
      <w:r w:rsidRPr="00A63D1B">
        <w:rPr>
          <w:rFonts w:asciiTheme="minorHAnsi" w:hAnsiTheme="minorHAnsi" w:cstheme="minorHAnsi"/>
        </w:rPr>
        <w:t>Minutes will be taken</w:t>
      </w:r>
      <w:r w:rsidR="00B933E9" w:rsidRPr="00A63D1B">
        <w:rPr>
          <w:rFonts w:asciiTheme="minorHAnsi" w:hAnsiTheme="minorHAnsi" w:cstheme="minorHAnsi"/>
        </w:rPr>
        <w:t xml:space="preserve"> </w:t>
      </w:r>
      <w:r w:rsidR="00886CBF" w:rsidRPr="00A63D1B">
        <w:rPr>
          <w:rFonts w:asciiTheme="minorHAnsi" w:hAnsiTheme="minorHAnsi" w:cstheme="minorHAnsi"/>
        </w:rPr>
        <w:t xml:space="preserve">by </w:t>
      </w:r>
      <w:r w:rsidR="00961AD2">
        <w:rPr>
          <w:rFonts w:asciiTheme="minorHAnsi" w:hAnsiTheme="minorHAnsi" w:cstheme="minorHAnsi"/>
        </w:rPr>
        <w:t>NCI/</w:t>
      </w:r>
      <w:r w:rsidR="00886CBF" w:rsidRPr="00A63D1B">
        <w:rPr>
          <w:rFonts w:asciiTheme="minorHAnsi" w:hAnsiTheme="minorHAnsi" w:cstheme="minorHAnsi"/>
        </w:rPr>
        <w:t xml:space="preserve">DCP </w:t>
      </w:r>
      <w:r w:rsidRPr="00A63D1B">
        <w:rPr>
          <w:rFonts w:asciiTheme="minorHAnsi" w:hAnsiTheme="minorHAnsi" w:cstheme="minorHAnsi"/>
        </w:rPr>
        <w:t xml:space="preserve">and distributed to all Committee members within </w:t>
      </w:r>
      <w:r w:rsidR="00B933E9" w:rsidRPr="00A63D1B">
        <w:rPr>
          <w:rFonts w:asciiTheme="minorHAnsi" w:hAnsiTheme="minorHAnsi" w:cstheme="minorHAnsi"/>
        </w:rPr>
        <w:t>two</w:t>
      </w:r>
      <w:r w:rsidRPr="00A63D1B">
        <w:rPr>
          <w:rFonts w:asciiTheme="minorHAnsi" w:hAnsiTheme="minorHAnsi" w:cstheme="minorHAnsi"/>
        </w:rPr>
        <w:t xml:space="preserve"> weeks of each meeting</w:t>
      </w:r>
      <w:r w:rsidR="00B933E9" w:rsidRPr="00A63D1B">
        <w:rPr>
          <w:rFonts w:asciiTheme="minorHAnsi" w:hAnsiTheme="minorHAnsi" w:cstheme="minorHAnsi"/>
        </w:rPr>
        <w:t xml:space="preserve">. </w:t>
      </w:r>
      <w:r w:rsidRPr="00A63D1B">
        <w:rPr>
          <w:rFonts w:asciiTheme="minorHAnsi" w:hAnsiTheme="minorHAnsi" w:cstheme="minorHAnsi"/>
        </w:rPr>
        <w:t>Meeting minutes will reflect the name of meeting attendees, key discussions/votes that occurred, and action items that resulted from the meeting.</w:t>
      </w:r>
    </w:p>
    <w:p w14:paraId="516B4AB1" w14:textId="77777777" w:rsidR="00886CBF" w:rsidRPr="00A63D1B" w:rsidRDefault="00886CBF" w:rsidP="00997617">
      <w:pPr>
        <w:pStyle w:val="BodyText"/>
        <w:ind w:left="1080"/>
        <w:rPr>
          <w:rFonts w:asciiTheme="minorHAnsi" w:hAnsiTheme="minorHAnsi" w:cstheme="minorHAnsi"/>
        </w:rPr>
      </w:pPr>
    </w:p>
    <w:p w14:paraId="01684C3A" w14:textId="2A266233" w:rsidR="00A8084E" w:rsidRPr="00A63D1B" w:rsidRDefault="0040322C" w:rsidP="00A8084E">
      <w:pPr>
        <w:pStyle w:val="Heading2"/>
        <w:rPr>
          <w:rFonts w:asciiTheme="minorHAnsi" w:hAnsiTheme="minorHAnsi" w:cstheme="minorHAnsi"/>
        </w:rPr>
      </w:pPr>
      <w:bookmarkStart w:id="36" w:name="_Toc96435498"/>
      <w:r w:rsidRPr="00A63D1B">
        <w:rPr>
          <w:rFonts w:asciiTheme="minorHAnsi" w:hAnsiTheme="minorHAnsi" w:cstheme="minorHAnsi"/>
        </w:rPr>
        <w:t>Cross Partnership Center</w:t>
      </w:r>
      <w:r w:rsidR="00DF091A" w:rsidRPr="00A63D1B">
        <w:rPr>
          <w:rFonts w:asciiTheme="minorHAnsi" w:hAnsiTheme="minorHAnsi" w:cstheme="minorHAnsi"/>
        </w:rPr>
        <w:t xml:space="preserve"> Working Groups</w:t>
      </w:r>
      <w:bookmarkEnd w:id="36"/>
    </w:p>
    <w:p w14:paraId="12A726A7" w14:textId="63DF754C" w:rsidR="00C45ABE" w:rsidRPr="00A63D1B" w:rsidRDefault="00C45ABE" w:rsidP="00D74B98">
      <w:pPr>
        <w:pStyle w:val="BodyText"/>
        <w:ind w:left="1080"/>
        <w:rPr>
          <w:rFonts w:asciiTheme="minorHAnsi" w:hAnsiTheme="minorHAnsi" w:cstheme="minorHAnsi"/>
          <w:color w:val="333333"/>
        </w:rPr>
      </w:pPr>
      <w:r w:rsidRPr="00A63D1B">
        <w:rPr>
          <w:rFonts w:asciiTheme="minorHAnsi" w:hAnsiTheme="minorHAnsi" w:cstheme="minorHAnsi"/>
        </w:rPr>
        <w:t>The Coordinating Committee may establish working groups/sub-committees as needed, e.g., to address scientific and administrative issues and/or to coordinate policies, harmonize protocols, implement best practices for clinical trials conduct across sites and participating countries, coordinate regulatory approvals, etc. This decision will be made by the existing voting members of the Coordinating Committee.</w:t>
      </w:r>
      <w:r w:rsidRPr="00A63D1B">
        <w:rPr>
          <w:rStyle w:val="apple-converted-space"/>
          <w:rFonts w:asciiTheme="minorHAnsi" w:hAnsiTheme="minorHAnsi" w:cstheme="minorHAnsi"/>
          <w:color w:val="333333"/>
        </w:rPr>
        <w:t> </w:t>
      </w:r>
    </w:p>
    <w:p w14:paraId="17452F1B" w14:textId="77777777" w:rsidR="005972BE" w:rsidRPr="00A63D1B" w:rsidRDefault="005972BE" w:rsidP="00D74B98">
      <w:pPr>
        <w:pStyle w:val="BodyText"/>
        <w:ind w:left="1080"/>
        <w:rPr>
          <w:rFonts w:asciiTheme="minorHAnsi" w:hAnsiTheme="minorHAnsi" w:cstheme="minorHAnsi"/>
        </w:rPr>
      </w:pPr>
    </w:p>
    <w:p w14:paraId="5B23CBE0" w14:textId="1BA5D40C" w:rsidR="000B4E1B" w:rsidRPr="00A63D1B" w:rsidRDefault="000B4E1B" w:rsidP="00D74B98">
      <w:pPr>
        <w:pStyle w:val="BodyText"/>
        <w:ind w:left="1080"/>
        <w:rPr>
          <w:rFonts w:asciiTheme="minorHAnsi" w:hAnsiTheme="minorHAnsi" w:cstheme="minorHAnsi"/>
        </w:rPr>
      </w:pPr>
      <w:r w:rsidRPr="00A63D1B">
        <w:rPr>
          <w:rFonts w:asciiTheme="minorHAnsi" w:hAnsiTheme="minorHAnsi" w:cstheme="minorHAnsi"/>
        </w:rPr>
        <w:t xml:space="preserve">Current proposed </w:t>
      </w:r>
      <w:r w:rsidR="002518D4" w:rsidRPr="00A63D1B">
        <w:rPr>
          <w:rFonts w:asciiTheme="minorHAnsi" w:hAnsiTheme="minorHAnsi" w:cstheme="minorHAnsi"/>
        </w:rPr>
        <w:t xml:space="preserve">ad hoc </w:t>
      </w:r>
      <w:r w:rsidRPr="00A63D1B">
        <w:rPr>
          <w:rFonts w:asciiTheme="minorHAnsi" w:hAnsiTheme="minorHAnsi" w:cstheme="minorHAnsi"/>
        </w:rPr>
        <w:t>working groups include the following groups:</w:t>
      </w:r>
    </w:p>
    <w:p w14:paraId="403C0C01" w14:textId="34E76143" w:rsidR="00886CBF" w:rsidRPr="00A63D1B" w:rsidRDefault="00671876"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Recruitment and Retention</w:t>
      </w:r>
    </w:p>
    <w:p w14:paraId="2B8B2873" w14:textId="628B8CB4" w:rsidR="00671876" w:rsidRPr="00A63D1B" w:rsidRDefault="00671876"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HPV Testing and Screening</w:t>
      </w:r>
    </w:p>
    <w:p w14:paraId="1EA1C14A" w14:textId="677DF636" w:rsidR="00671876" w:rsidRPr="00A63D1B" w:rsidRDefault="00671876"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Precancer Treatment</w:t>
      </w:r>
    </w:p>
    <w:p w14:paraId="738D1E85" w14:textId="15530F3D" w:rsidR="00DA264F" w:rsidRPr="00A63D1B" w:rsidRDefault="00DA264F"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Newsletter Committee</w:t>
      </w:r>
    </w:p>
    <w:p w14:paraId="344183AA" w14:textId="77777777" w:rsidR="00A8084E" w:rsidRPr="00A63D1B" w:rsidRDefault="00A8084E" w:rsidP="00A8084E">
      <w:pPr>
        <w:pStyle w:val="BodyText"/>
        <w:ind w:left="1800"/>
        <w:rPr>
          <w:rFonts w:asciiTheme="minorHAnsi" w:hAnsiTheme="minorHAnsi" w:cstheme="minorHAnsi"/>
          <w:color w:val="333333"/>
        </w:rPr>
      </w:pPr>
    </w:p>
    <w:p w14:paraId="5186549C" w14:textId="4B7F3AE3" w:rsidR="00A8084E" w:rsidRPr="00A63D1B" w:rsidRDefault="005E1A6E" w:rsidP="00997617">
      <w:pPr>
        <w:pStyle w:val="Heading2"/>
        <w:rPr>
          <w:rStyle w:val="Emphasis"/>
          <w:rFonts w:asciiTheme="minorHAnsi" w:hAnsiTheme="minorHAnsi" w:cstheme="minorHAnsi"/>
          <w:i w:val="0"/>
          <w:iCs w:val="0"/>
          <w:color w:val="333333"/>
        </w:rPr>
      </w:pPr>
      <w:bookmarkStart w:id="37" w:name="_Toc96435499"/>
      <w:r w:rsidRPr="00A63D1B">
        <w:rPr>
          <w:rStyle w:val="Emphasis"/>
          <w:rFonts w:asciiTheme="minorHAnsi" w:hAnsiTheme="minorHAnsi" w:cstheme="minorHAnsi"/>
          <w:i w:val="0"/>
          <w:iCs w:val="0"/>
          <w:color w:val="000000"/>
        </w:rPr>
        <w:t xml:space="preserve">ULACNet </w:t>
      </w:r>
      <w:r w:rsidR="00C45ABE" w:rsidRPr="00A63D1B">
        <w:rPr>
          <w:rStyle w:val="Emphasis"/>
          <w:rFonts w:asciiTheme="minorHAnsi" w:hAnsiTheme="minorHAnsi" w:cstheme="minorHAnsi"/>
          <w:i w:val="0"/>
          <w:iCs w:val="0"/>
        </w:rPr>
        <w:t>Clinical</w:t>
      </w:r>
      <w:r w:rsidR="00C45ABE" w:rsidRPr="00A63D1B">
        <w:rPr>
          <w:rStyle w:val="Emphasis"/>
          <w:rFonts w:asciiTheme="minorHAnsi" w:hAnsiTheme="minorHAnsi" w:cstheme="minorHAnsi"/>
          <w:i w:val="0"/>
          <w:iCs w:val="0"/>
          <w:color w:val="000000"/>
        </w:rPr>
        <w:t xml:space="preserve"> Trials</w:t>
      </w:r>
      <w:r w:rsidR="00C45ABE" w:rsidRPr="00A63D1B">
        <w:rPr>
          <w:rStyle w:val="apple-converted-space"/>
          <w:rFonts w:asciiTheme="minorHAnsi" w:hAnsiTheme="minorHAnsi" w:cstheme="minorHAnsi"/>
          <w:color w:val="000000"/>
        </w:rPr>
        <w:t> </w:t>
      </w:r>
      <w:r w:rsidR="00C45ABE" w:rsidRPr="00A63D1B">
        <w:rPr>
          <w:rStyle w:val="Emphasis"/>
          <w:rFonts w:asciiTheme="minorHAnsi" w:hAnsiTheme="minorHAnsi" w:cstheme="minorHAnsi"/>
          <w:i w:val="0"/>
          <w:iCs w:val="0"/>
          <w:color w:val="333333"/>
        </w:rPr>
        <w:t>Oversight Committee</w:t>
      </w:r>
      <w:r w:rsidR="00946D39" w:rsidRPr="00A63D1B">
        <w:rPr>
          <w:rStyle w:val="Emphasis"/>
          <w:rFonts w:asciiTheme="minorHAnsi" w:hAnsiTheme="minorHAnsi" w:cstheme="minorHAnsi"/>
          <w:i w:val="0"/>
          <w:iCs w:val="0"/>
          <w:color w:val="333333"/>
        </w:rPr>
        <w:t xml:space="preserve"> (CTOC)</w:t>
      </w:r>
      <w:bookmarkEnd w:id="37"/>
    </w:p>
    <w:p w14:paraId="55AC22A2" w14:textId="66023750" w:rsidR="00C45ABE" w:rsidRPr="00A63D1B" w:rsidRDefault="00C45ABE" w:rsidP="00B331C8">
      <w:pPr>
        <w:pStyle w:val="BodyText"/>
        <w:ind w:left="1080"/>
        <w:rPr>
          <w:rFonts w:asciiTheme="minorHAnsi" w:hAnsiTheme="minorHAnsi" w:cstheme="minorHAnsi"/>
          <w:color w:val="000000"/>
        </w:rPr>
      </w:pPr>
      <w:r w:rsidRPr="00A63D1B">
        <w:rPr>
          <w:rFonts w:asciiTheme="minorHAnsi" w:hAnsiTheme="minorHAnsi" w:cstheme="minorHAnsi"/>
        </w:rPr>
        <w:t xml:space="preserve">The Committee </w:t>
      </w:r>
      <w:r w:rsidR="004A7C8F" w:rsidRPr="00A63D1B">
        <w:rPr>
          <w:rFonts w:asciiTheme="minorHAnsi" w:hAnsiTheme="minorHAnsi" w:cstheme="minorHAnsi"/>
        </w:rPr>
        <w:t>will be involved in the NCI decisions about approval and initiation of individual clinical trials, oversight for the conduct of these trials, and coordination with other NCI-funded initiatives.</w:t>
      </w:r>
      <w:r w:rsidR="004A7C8F" w:rsidRPr="00A63D1B">
        <w:rPr>
          <w:rStyle w:val="apple-converted-space"/>
          <w:rFonts w:asciiTheme="minorHAnsi" w:hAnsiTheme="minorHAnsi" w:cstheme="minorHAnsi"/>
          <w:color w:val="333333"/>
        </w:rPr>
        <w:t> </w:t>
      </w:r>
      <w:bookmarkStart w:id="38" w:name="_Hlk520367023"/>
      <w:r w:rsidR="00863D04" w:rsidRPr="00A63D1B">
        <w:rPr>
          <w:rFonts w:asciiTheme="minorHAnsi" w:hAnsiTheme="minorHAnsi" w:cstheme="minorHAnsi"/>
          <w:color w:val="000000"/>
        </w:rPr>
        <w:t>Th</w:t>
      </w:r>
      <w:r w:rsidR="00B70F60" w:rsidRPr="00A63D1B">
        <w:rPr>
          <w:rFonts w:asciiTheme="minorHAnsi" w:hAnsiTheme="minorHAnsi" w:cstheme="minorHAnsi"/>
          <w:color w:val="000000"/>
        </w:rPr>
        <w:t xml:space="preserve">is Committee will be </w:t>
      </w:r>
      <w:r w:rsidR="00DE0550" w:rsidRPr="00A63D1B">
        <w:rPr>
          <w:rFonts w:asciiTheme="minorHAnsi" w:hAnsiTheme="minorHAnsi" w:cstheme="minorHAnsi"/>
          <w:color w:val="000000"/>
        </w:rPr>
        <w:t xml:space="preserve">chaired by the </w:t>
      </w:r>
      <w:r w:rsidR="00863D04" w:rsidRPr="00A63D1B">
        <w:rPr>
          <w:rFonts w:asciiTheme="minorHAnsi" w:hAnsiTheme="minorHAnsi" w:cstheme="minorHAnsi"/>
          <w:color w:val="000000"/>
        </w:rPr>
        <w:t>NCI</w:t>
      </w:r>
      <w:r w:rsidR="00961AD2">
        <w:rPr>
          <w:rFonts w:asciiTheme="minorHAnsi" w:hAnsiTheme="minorHAnsi" w:cstheme="minorHAnsi"/>
          <w:color w:val="000000"/>
        </w:rPr>
        <w:t>/</w:t>
      </w:r>
      <w:r w:rsidR="00DE0550" w:rsidRPr="00A63D1B">
        <w:rPr>
          <w:rFonts w:asciiTheme="minorHAnsi" w:hAnsiTheme="minorHAnsi" w:cstheme="minorHAnsi"/>
          <w:color w:val="000000"/>
        </w:rPr>
        <w:t xml:space="preserve">DCP ULACNet </w:t>
      </w:r>
      <w:r w:rsidR="00252A28" w:rsidRPr="00A63D1B">
        <w:rPr>
          <w:rFonts w:asciiTheme="minorHAnsi" w:hAnsiTheme="minorHAnsi" w:cstheme="minorHAnsi"/>
          <w:color w:val="000000"/>
        </w:rPr>
        <w:t xml:space="preserve">Director </w:t>
      </w:r>
      <w:r w:rsidR="00B70F60" w:rsidRPr="00A63D1B">
        <w:rPr>
          <w:rFonts w:asciiTheme="minorHAnsi" w:hAnsiTheme="minorHAnsi" w:cstheme="minorHAnsi"/>
          <w:color w:val="000000"/>
        </w:rPr>
        <w:t xml:space="preserve">and </w:t>
      </w:r>
      <w:r w:rsidR="00863D04" w:rsidRPr="00A63D1B">
        <w:rPr>
          <w:rFonts w:asciiTheme="minorHAnsi" w:hAnsiTheme="minorHAnsi" w:cstheme="minorHAnsi"/>
          <w:color w:val="000000"/>
        </w:rPr>
        <w:t xml:space="preserve">will </w:t>
      </w:r>
      <w:r w:rsidR="00DE0550" w:rsidRPr="00A63D1B">
        <w:rPr>
          <w:rFonts w:asciiTheme="minorHAnsi" w:hAnsiTheme="minorHAnsi" w:cstheme="minorHAnsi"/>
          <w:color w:val="000000"/>
        </w:rPr>
        <w:t xml:space="preserve">have representation from scientific and programmatic </w:t>
      </w:r>
      <w:r w:rsidR="00B331C8" w:rsidRPr="00A63D1B">
        <w:rPr>
          <w:rFonts w:asciiTheme="minorHAnsi" w:hAnsiTheme="minorHAnsi" w:cstheme="minorHAnsi"/>
          <w:color w:val="000000"/>
        </w:rPr>
        <w:t xml:space="preserve">staff </w:t>
      </w:r>
      <w:r w:rsidR="00863D04" w:rsidRPr="00A63D1B">
        <w:rPr>
          <w:rFonts w:asciiTheme="minorHAnsi" w:hAnsiTheme="minorHAnsi" w:cstheme="minorHAnsi"/>
          <w:color w:val="000000"/>
        </w:rPr>
        <w:t xml:space="preserve">from </w:t>
      </w:r>
      <w:r w:rsidR="00DE0550" w:rsidRPr="00A63D1B">
        <w:rPr>
          <w:rFonts w:asciiTheme="minorHAnsi" w:hAnsiTheme="minorHAnsi" w:cstheme="minorHAnsi"/>
          <w:color w:val="000000"/>
        </w:rPr>
        <w:t xml:space="preserve">the </w:t>
      </w:r>
      <w:r w:rsidR="00B331C8" w:rsidRPr="00A63D1B">
        <w:rPr>
          <w:rFonts w:asciiTheme="minorHAnsi" w:hAnsiTheme="minorHAnsi" w:cstheme="minorHAnsi"/>
          <w:color w:val="000000"/>
        </w:rPr>
        <w:t>NCI Division of Cancer Prevention</w:t>
      </w:r>
      <w:r w:rsidR="00961AD2">
        <w:rPr>
          <w:rFonts w:asciiTheme="minorHAnsi" w:hAnsiTheme="minorHAnsi" w:cstheme="minorHAnsi"/>
          <w:color w:val="000000"/>
        </w:rPr>
        <w:t xml:space="preserve"> </w:t>
      </w:r>
      <w:r w:rsidR="00961AD2">
        <w:rPr>
          <w:rFonts w:asciiTheme="minorHAnsi" w:hAnsiTheme="minorHAnsi" w:cstheme="minorHAnsi"/>
          <w:color w:val="000000"/>
        </w:rPr>
        <w:lastRenderedPageBreak/>
        <w:t>and</w:t>
      </w:r>
      <w:r w:rsidR="00961AD2" w:rsidRPr="00961AD2">
        <w:rPr>
          <w:rFonts w:asciiTheme="minorHAnsi" w:hAnsiTheme="minorHAnsi" w:cstheme="minorHAnsi"/>
          <w:color w:val="000000"/>
        </w:rPr>
        <w:t xml:space="preserve"> </w:t>
      </w:r>
      <w:r w:rsidR="00961AD2" w:rsidRPr="00A63D1B">
        <w:rPr>
          <w:rFonts w:asciiTheme="minorHAnsi" w:hAnsiTheme="minorHAnsi" w:cstheme="minorHAnsi"/>
          <w:color w:val="000000"/>
        </w:rPr>
        <w:t>other relevant NCI Divisions, Offices, and Centers with appropriate expertise</w:t>
      </w:r>
      <w:r w:rsidR="00961AD2">
        <w:rPr>
          <w:rFonts w:asciiTheme="minorHAnsi" w:hAnsiTheme="minorHAnsi" w:cstheme="minorHAnsi"/>
          <w:color w:val="000000"/>
        </w:rPr>
        <w:t xml:space="preserve"> (such as the</w:t>
      </w:r>
      <w:r w:rsidR="00B331C8" w:rsidRPr="00A63D1B">
        <w:rPr>
          <w:rFonts w:asciiTheme="minorHAnsi" w:hAnsiTheme="minorHAnsi" w:cstheme="minorHAnsi"/>
          <w:color w:val="000000"/>
        </w:rPr>
        <w:t xml:space="preserve"> NCI Office of HIV/AIDS Malignancy, NCI Center for Global Health,</w:t>
      </w:r>
      <w:r w:rsidR="00961AD2">
        <w:rPr>
          <w:rFonts w:asciiTheme="minorHAnsi" w:hAnsiTheme="minorHAnsi" w:cstheme="minorHAnsi"/>
          <w:color w:val="000000"/>
        </w:rPr>
        <w:t xml:space="preserve"> etc.)</w:t>
      </w:r>
      <w:r w:rsidR="00B331C8" w:rsidRPr="00A63D1B">
        <w:rPr>
          <w:rFonts w:asciiTheme="minorHAnsi" w:hAnsiTheme="minorHAnsi" w:cstheme="minorHAnsi"/>
          <w:color w:val="000000"/>
        </w:rPr>
        <w:t xml:space="preserve"> </w:t>
      </w:r>
      <w:r w:rsidR="00DE0550" w:rsidRPr="00A63D1B">
        <w:rPr>
          <w:rFonts w:asciiTheme="minorHAnsi" w:hAnsiTheme="minorHAnsi" w:cstheme="minorHAnsi"/>
          <w:color w:val="000000"/>
        </w:rPr>
        <w:t>, as well as representatives from co-funding NIH institutes such as the National Institute of Dental and Craniofacial Research (NIDCR)</w:t>
      </w:r>
      <w:r w:rsidR="00863D04" w:rsidRPr="00A63D1B">
        <w:rPr>
          <w:rFonts w:asciiTheme="minorHAnsi" w:hAnsiTheme="minorHAnsi" w:cstheme="minorHAnsi"/>
          <w:color w:val="000000"/>
        </w:rPr>
        <w:t xml:space="preserve">. This Committee will be responsible for final concurrence regarding </w:t>
      </w:r>
      <w:r w:rsidR="00F44368" w:rsidRPr="00A63D1B">
        <w:rPr>
          <w:rFonts w:asciiTheme="minorHAnsi" w:hAnsiTheme="minorHAnsi" w:cstheme="minorHAnsi"/>
          <w:color w:val="000000"/>
        </w:rPr>
        <w:t xml:space="preserve">protocol </w:t>
      </w:r>
      <w:r w:rsidR="00863D04" w:rsidRPr="00A63D1B">
        <w:rPr>
          <w:rFonts w:asciiTheme="minorHAnsi" w:hAnsiTheme="minorHAnsi" w:cstheme="minorHAnsi"/>
          <w:color w:val="000000"/>
        </w:rPr>
        <w:t>approval and initiation of individual clinical trials.</w:t>
      </w:r>
      <w:bookmarkEnd w:id="38"/>
    </w:p>
    <w:p w14:paraId="78535CB7" w14:textId="77777777" w:rsidR="00946D39" w:rsidRPr="00A63D1B" w:rsidRDefault="00946D39" w:rsidP="00D74B98">
      <w:pPr>
        <w:pStyle w:val="BodyText"/>
        <w:ind w:left="1080"/>
        <w:rPr>
          <w:rFonts w:asciiTheme="minorHAnsi" w:hAnsiTheme="minorHAnsi" w:cstheme="minorHAnsi"/>
          <w:color w:val="000000"/>
        </w:rPr>
      </w:pPr>
    </w:p>
    <w:p w14:paraId="656B9EEC" w14:textId="65048CFE" w:rsidR="00C45ABE" w:rsidRPr="00A63D1B" w:rsidRDefault="00C45ABE" w:rsidP="00D74B98">
      <w:pPr>
        <w:pStyle w:val="BodyText"/>
        <w:ind w:left="1080"/>
        <w:rPr>
          <w:rStyle w:val="apple-converted-space"/>
          <w:rFonts w:asciiTheme="minorHAnsi" w:hAnsiTheme="minorHAnsi" w:cstheme="minorHAnsi"/>
          <w:color w:val="333333"/>
        </w:rPr>
      </w:pPr>
      <w:r w:rsidRPr="00A63D1B">
        <w:rPr>
          <w:rFonts w:asciiTheme="minorHAnsi" w:hAnsiTheme="minorHAnsi" w:cstheme="minorHAnsi"/>
          <w:color w:val="000000"/>
        </w:rPr>
        <w:t>I</w:t>
      </w:r>
      <w:r w:rsidR="00863D04" w:rsidRPr="00A63D1B">
        <w:rPr>
          <w:rFonts w:asciiTheme="minorHAnsi" w:hAnsiTheme="minorHAnsi" w:cstheme="minorHAnsi"/>
        </w:rPr>
        <w:t xml:space="preserve">n addition, the Committee will provide recommendations to the </w:t>
      </w:r>
      <w:r w:rsidR="00DE0550" w:rsidRPr="00A63D1B">
        <w:rPr>
          <w:rFonts w:asciiTheme="minorHAnsi" w:hAnsiTheme="minorHAnsi" w:cstheme="minorHAnsi"/>
        </w:rPr>
        <w:t xml:space="preserve">ULACNet </w:t>
      </w:r>
      <w:r w:rsidR="007B72B5" w:rsidRPr="00A63D1B">
        <w:rPr>
          <w:rFonts w:asciiTheme="minorHAnsi" w:hAnsiTheme="minorHAnsi" w:cstheme="minorHAnsi"/>
        </w:rPr>
        <w:t>Partnership Center</w:t>
      </w:r>
      <w:r w:rsidRPr="00A63D1B">
        <w:rPr>
          <w:rFonts w:asciiTheme="minorHAnsi" w:hAnsiTheme="minorHAnsi" w:cstheme="minorHAnsi"/>
        </w:rPr>
        <w:t xml:space="preserve"> </w:t>
      </w:r>
      <w:r w:rsidR="00863D04" w:rsidRPr="00A63D1B">
        <w:rPr>
          <w:rFonts w:asciiTheme="minorHAnsi" w:hAnsiTheme="minorHAnsi" w:cstheme="minorHAnsi"/>
        </w:rPr>
        <w:t>Coordinating Committee regarding oversight for the conduct of these trials, coordination of Partnership clinical trials with other relevant NCI</w:t>
      </w:r>
      <w:r w:rsidR="00DE0550" w:rsidRPr="00A63D1B">
        <w:rPr>
          <w:rFonts w:asciiTheme="minorHAnsi" w:hAnsiTheme="minorHAnsi" w:cstheme="minorHAnsi"/>
        </w:rPr>
        <w:t>- and NIH</w:t>
      </w:r>
      <w:r w:rsidR="00863D04" w:rsidRPr="00A63D1B">
        <w:rPr>
          <w:rFonts w:asciiTheme="minorHAnsi" w:hAnsiTheme="minorHAnsi" w:cstheme="minorHAnsi"/>
        </w:rPr>
        <w:t xml:space="preserve">-funded initiatives, and other strategic aspects of the </w:t>
      </w:r>
      <w:r w:rsidR="007B72B5" w:rsidRPr="00A63D1B">
        <w:rPr>
          <w:rFonts w:asciiTheme="minorHAnsi" w:hAnsiTheme="minorHAnsi" w:cstheme="minorHAnsi"/>
        </w:rPr>
        <w:t>Partnership Center</w:t>
      </w:r>
      <w:r w:rsidR="00863D04" w:rsidRPr="00A63D1B">
        <w:rPr>
          <w:rFonts w:asciiTheme="minorHAnsi" w:hAnsiTheme="minorHAnsi" w:cstheme="minorHAnsi"/>
        </w:rPr>
        <w:t>s Program.</w:t>
      </w:r>
      <w:r w:rsidR="00863D04" w:rsidRPr="00A63D1B">
        <w:rPr>
          <w:rStyle w:val="apple-converted-space"/>
          <w:rFonts w:asciiTheme="minorHAnsi" w:hAnsiTheme="minorHAnsi" w:cstheme="minorHAnsi"/>
          <w:color w:val="333333"/>
        </w:rPr>
        <w:t> </w:t>
      </w:r>
    </w:p>
    <w:p w14:paraId="64C0CD02" w14:textId="77777777" w:rsidR="00946D39" w:rsidRPr="00A63D1B" w:rsidRDefault="00946D39" w:rsidP="00D74B98">
      <w:pPr>
        <w:pStyle w:val="BodyText"/>
        <w:ind w:left="1080"/>
        <w:rPr>
          <w:rStyle w:val="apple-converted-space"/>
          <w:rFonts w:asciiTheme="minorHAnsi" w:hAnsiTheme="minorHAnsi" w:cstheme="minorHAnsi"/>
          <w:color w:val="333333"/>
        </w:rPr>
      </w:pPr>
    </w:p>
    <w:p w14:paraId="52D992A0" w14:textId="3CE704AE" w:rsidR="00863D04" w:rsidRPr="00A63D1B" w:rsidRDefault="00C45ABE" w:rsidP="00D74B98">
      <w:pPr>
        <w:pStyle w:val="BodyText"/>
        <w:ind w:left="1080"/>
        <w:rPr>
          <w:rFonts w:asciiTheme="minorHAnsi" w:hAnsiTheme="minorHAnsi" w:cstheme="minorHAnsi"/>
        </w:rPr>
      </w:pPr>
      <w:r w:rsidRPr="00A63D1B">
        <w:rPr>
          <w:rStyle w:val="apple-converted-space"/>
          <w:rFonts w:asciiTheme="minorHAnsi" w:hAnsiTheme="minorHAnsi" w:cstheme="minorHAnsi"/>
          <w:color w:val="333333"/>
        </w:rPr>
        <w:t xml:space="preserve">The </w:t>
      </w:r>
      <w:r w:rsidR="00863D04" w:rsidRPr="00A63D1B">
        <w:rPr>
          <w:rFonts w:asciiTheme="minorHAnsi" w:hAnsiTheme="minorHAnsi" w:cstheme="minorHAnsi"/>
        </w:rPr>
        <w:t xml:space="preserve">Committee may </w:t>
      </w:r>
      <w:r w:rsidR="00886CBF" w:rsidRPr="00A63D1B">
        <w:rPr>
          <w:rFonts w:asciiTheme="minorHAnsi" w:hAnsiTheme="minorHAnsi" w:cstheme="minorHAnsi"/>
        </w:rPr>
        <w:t xml:space="preserve">convene on an </w:t>
      </w:r>
      <w:r w:rsidR="00886CBF" w:rsidRPr="00A63D1B">
        <w:rPr>
          <w:rFonts w:asciiTheme="minorHAnsi" w:hAnsiTheme="minorHAnsi" w:cstheme="minorHAnsi"/>
          <w:i/>
          <w:iCs/>
        </w:rPr>
        <w:t xml:space="preserve">ad hoc </w:t>
      </w:r>
      <w:r w:rsidR="00886CBF" w:rsidRPr="00A63D1B">
        <w:rPr>
          <w:rFonts w:asciiTheme="minorHAnsi" w:hAnsiTheme="minorHAnsi" w:cstheme="minorHAnsi"/>
        </w:rPr>
        <w:t xml:space="preserve">basis to </w:t>
      </w:r>
      <w:r w:rsidR="00863D04" w:rsidRPr="00A63D1B">
        <w:rPr>
          <w:rFonts w:asciiTheme="minorHAnsi" w:hAnsiTheme="minorHAnsi" w:cstheme="minorHAnsi"/>
        </w:rPr>
        <w:t>recommend suspension, termination, or curtailing an ongoing clinical trial in the event of unexpected/serious adverse events, substantial shortfall in participant accrual, data reporting, inadequate quality control in data collection, suboptimal clinical care of study participants, non-adherence to biohazard precautions, and other serious medical and/or regulatory issues. The Committee may also recommend other corrective actions in case of sub-optimal performance of the awardees and/or their affiliated institutions (including recommendation to restructure sub-contractual arrangements).</w:t>
      </w:r>
    </w:p>
    <w:p w14:paraId="67414509" w14:textId="77777777" w:rsidR="00946D39" w:rsidRPr="00A63D1B" w:rsidRDefault="00946D39" w:rsidP="00946D39">
      <w:pPr>
        <w:pStyle w:val="BodyText"/>
        <w:rPr>
          <w:rFonts w:asciiTheme="minorHAnsi" w:hAnsiTheme="minorHAnsi" w:cstheme="minorHAnsi"/>
        </w:rPr>
      </w:pPr>
    </w:p>
    <w:p w14:paraId="32B856A0" w14:textId="0BD16A1C" w:rsidR="00E10D77" w:rsidRPr="00A63D1B" w:rsidRDefault="00E10D77" w:rsidP="00D26C2F">
      <w:pPr>
        <w:pStyle w:val="Heading2"/>
        <w:rPr>
          <w:rFonts w:asciiTheme="minorHAnsi" w:hAnsiTheme="minorHAnsi" w:cstheme="minorHAnsi"/>
        </w:rPr>
      </w:pPr>
      <w:bookmarkStart w:id="39" w:name="_Toc29908048"/>
      <w:bookmarkStart w:id="40" w:name="_Toc96435500"/>
      <w:r w:rsidRPr="00A63D1B">
        <w:rPr>
          <w:rFonts w:asciiTheme="minorHAnsi" w:hAnsiTheme="minorHAnsi" w:cstheme="minorHAnsi"/>
        </w:rPr>
        <w:t>Cooperative Agreement Terms and Conditions of Award</w:t>
      </w:r>
      <w:bookmarkEnd w:id="39"/>
      <w:bookmarkEnd w:id="40"/>
    </w:p>
    <w:p w14:paraId="163C5D40" w14:textId="666D8AC9" w:rsidR="00D26C2F" w:rsidRDefault="00E10D77" w:rsidP="00B331C8">
      <w:pPr>
        <w:pStyle w:val="BodyText"/>
        <w:ind w:left="1080"/>
        <w:rPr>
          <w:rFonts w:asciiTheme="minorHAnsi" w:hAnsiTheme="minorHAnsi" w:cstheme="minorHAnsi"/>
        </w:rPr>
      </w:pPr>
      <w:r w:rsidRPr="00A63D1B">
        <w:rPr>
          <w:rFonts w:asciiTheme="minorHAnsi" w:hAnsiTheme="minorHAnsi" w:cstheme="minorHAnsi"/>
        </w:rPr>
        <w:t>The following special terms of award are in addition to, and not in lieu of, otherwise applicable U.S. Office of Management and Budget (OMB) administrative guidelines, U.S. Department of Health and Human Services (HHS) grant administration regulations at 45 CFR Part 75, and other HHS, PHS, and NIH grant administration policies.</w:t>
      </w:r>
    </w:p>
    <w:p w14:paraId="13722CEB" w14:textId="77777777" w:rsidR="009746E3" w:rsidRDefault="009746E3" w:rsidP="00B331C8">
      <w:pPr>
        <w:pStyle w:val="BodyText"/>
        <w:ind w:left="1080"/>
        <w:rPr>
          <w:rFonts w:asciiTheme="minorHAnsi" w:hAnsiTheme="minorHAnsi" w:cstheme="minorHAnsi"/>
        </w:rPr>
      </w:pPr>
    </w:p>
    <w:p w14:paraId="6A1D6162" w14:textId="2A53A855" w:rsidR="009746E3" w:rsidRDefault="009746E3" w:rsidP="00B331C8">
      <w:pPr>
        <w:pStyle w:val="BodyText"/>
        <w:ind w:left="1080"/>
        <w:rPr>
          <w:rFonts w:asciiTheme="minorHAnsi" w:hAnsiTheme="minorHAnsi" w:cstheme="minorHAnsi"/>
        </w:rPr>
      </w:pPr>
      <w:r w:rsidRPr="009746E3">
        <w:rPr>
          <w:rFonts w:asciiTheme="minorHAnsi" w:hAnsiTheme="minorHAnsi" w:cstheme="minorHAnsi"/>
        </w:rPr>
        <w:t>The administrative and funding instrument used for this program will be the cooperative agreement, an "assistance" mechanism (rather than an "acquisition" mechanism), in which substantial NIH programmatic involvement with the awardees is anticipated during the performance of the activities. Under the cooperative agreement, the NIH purpose is to support and stimulate the recipients' activities by involvement in and otherwise working jointly with the award recipients in a partnership role; it is not to assume direction, prime responsibility, or a dominant role in the activities. Consistent with this concept, the dominant role and prime responsibility resides with the awardees for the project as a whole, although specific tasks and activities may be shared among the awardees and the NIH as defined below.</w:t>
      </w:r>
    </w:p>
    <w:p w14:paraId="6DD76F8D" w14:textId="2414E4D3" w:rsidR="009746E3" w:rsidRPr="00A63D1B" w:rsidRDefault="009746E3" w:rsidP="00B331C8">
      <w:pPr>
        <w:pStyle w:val="BodyText"/>
        <w:ind w:left="1080"/>
        <w:rPr>
          <w:rFonts w:asciiTheme="minorHAnsi" w:hAnsiTheme="minorHAnsi" w:cstheme="minorHAnsi"/>
        </w:rPr>
      </w:pPr>
    </w:p>
    <w:p w14:paraId="332CCBE6" w14:textId="79720B75" w:rsidR="004A7C8F" w:rsidRPr="00A63D1B" w:rsidRDefault="004A7C8F" w:rsidP="00997617">
      <w:pPr>
        <w:pStyle w:val="Heading3"/>
        <w:rPr>
          <w:rFonts w:asciiTheme="minorHAnsi" w:hAnsiTheme="minorHAnsi" w:cstheme="minorHAnsi"/>
          <w:b w:val="0"/>
          <w:bCs w:val="0"/>
        </w:rPr>
      </w:pPr>
      <w:bookmarkStart w:id="41" w:name="_Toc96435501"/>
      <w:r w:rsidRPr="00A63D1B">
        <w:rPr>
          <w:rStyle w:val="Strong"/>
          <w:rFonts w:asciiTheme="minorHAnsi" w:hAnsiTheme="minorHAnsi" w:cstheme="minorHAnsi"/>
          <w:b/>
          <w:bCs/>
          <w:color w:val="auto"/>
        </w:rPr>
        <w:t>PD(s)/PI(s)</w:t>
      </w:r>
      <w:r w:rsidR="00132B3E" w:rsidRPr="00A63D1B">
        <w:rPr>
          <w:rStyle w:val="Strong"/>
          <w:rFonts w:asciiTheme="minorHAnsi" w:hAnsiTheme="minorHAnsi" w:cstheme="minorHAnsi"/>
          <w:b/>
          <w:bCs/>
          <w:color w:val="auto"/>
        </w:rPr>
        <w:t xml:space="preserve"> P</w:t>
      </w:r>
      <w:r w:rsidRPr="00A63D1B">
        <w:rPr>
          <w:rStyle w:val="Strong"/>
          <w:rFonts w:asciiTheme="minorHAnsi" w:hAnsiTheme="minorHAnsi" w:cstheme="minorHAnsi"/>
          <w:b/>
          <w:bCs/>
          <w:color w:val="auto"/>
        </w:rPr>
        <w:t>rimary</w:t>
      </w:r>
      <w:r w:rsidR="00132B3E" w:rsidRPr="00A63D1B">
        <w:rPr>
          <w:rStyle w:val="Strong"/>
          <w:rFonts w:asciiTheme="minorHAnsi" w:hAnsiTheme="minorHAnsi" w:cstheme="minorHAnsi"/>
          <w:b/>
          <w:bCs/>
          <w:color w:val="auto"/>
        </w:rPr>
        <w:t xml:space="preserve"> </w:t>
      </w:r>
      <w:r w:rsidR="00132B3E" w:rsidRPr="00A63D1B">
        <w:rPr>
          <w:rStyle w:val="Strong"/>
          <w:rFonts w:asciiTheme="minorHAnsi" w:hAnsiTheme="minorHAnsi" w:cstheme="minorHAnsi"/>
          <w:b/>
          <w:bCs/>
        </w:rPr>
        <w:t>R</w:t>
      </w:r>
      <w:r w:rsidRPr="00A63D1B">
        <w:rPr>
          <w:rStyle w:val="Strong"/>
          <w:rFonts w:asciiTheme="minorHAnsi" w:hAnsiTheme="minorHAnsi" w:cstheme="minorHAnsi"/>
          <w:b/>
          <w:bCs/>
        </w:rPr>
        <w:t>esponsibilities</w:t>
      </w:r>
      <w:bookmarkEnd w:id="41"/>
    </w:p>
    <w:p w14:paraId="5896F784" w14:textId="5817B280" w:rsidR="004A7C8F" w:rsidRPr="00A63D1B" w:rsidRDefault="004A7C8F" w:rsidP="000864AD">
      <w:pPr>
        <w:pStyle w:val="BodyText"/>
        <w:numPr>
          <w:ilvl w:val="0"/>
          <w:numId w:val="10"/>
        </w:numPr>
        <w:rPr>
          <w:rFonts w:asciiTheme="minorHAnsi" w:hAnsiTheme="minorHAnsi" w:cstheme="minorHAnsi"/>
          <w:color w:val="auto"/>
        </w:rPr>
      </w:pPr>
      <w:r w:rsidRPr="00A63D1B">
        <w:rPr>
          <w:rFonts w:asciiTheme="minorHAnsi" w:hAnsiTheme="minorHAnsi" w:cstheme="minorHAnsi"/>
          <w:color w:val="auto"/>
        </w:rPr>
        <w:t xml:space="preserve">Defining objectives and approaches of the </w:t>
      </w:r>
      <w:r w:rsidR="007B72B5" w:rsidRPr="00A63D1B">
        <w:rPr>
          <w:rFonts w:asciiTheme="minorHAnsi" w:hAnsiTheme="minorHAnsi" w:cstheme="minorHAnsi"/>
          <w:color w:val="auto"/>
        </w:rPr>
        <w:t>Partnership Center</w:t>
      </w:r>
      <w:r w:rsidRPr="00A63D1B">
        <w:rPr>
          <w:rFonts w:asciiTheme="minorHAnsi" w:hAnsiTheme="minorHAnsi" w:cstheme="minorHAnsi"/>
          <w:color w:val="auto"/>
        </w:rPr>
        <w:t xml:space="preserve"> and providing leadership and coordination across clinical trial protocol teams, Core Directors, and collaborating investigators.</w:t>
      </w:r>
      <w:r w:rsidRPr="00A63D1B">
        <w:rPr>
          <w:rStyle w:val="apple-converted-space"/>
          <w:rFonts w:asciiTheme="minorHAnsi" w:hAnsiTheme="minorHAnsi" w:cstheme="minorHAnsi"/>
          <w:color w:val="auto"/>
        </w:rPr>
        <w:t> </w:t>
      </w:r>
    </w:p>
    <w:p w14:paraId="32A26F4D" w14:textId="3263D211" w:rsidR="004A7C8F" w:rsidRPr="00A63D1B" w:rsidRDefault="004A7C8F" w:rsidP="000864AD">
      <w:pPr>
        <w:pStyle w:val="BodyText"/>
        <w:numPr>
          <w:ilvl w:val="0"/>
          <w:numId w:val="10"/>
        </w:numPr>
        <w:rPr>
          <w:rFonts w:asciiTheme="minorHAnsi" w:hAnsiTheme="minorHAnsi" w:cstheme="minorHAnsi"/>
          <w:color w:val="auto"/>
        </w:rPr>
      </w:pPr>
      <w:r w:rsidRPr="00A63D1B">
        <w:rPr>
          <w:rFonts w:asciiTheme="minorHAnsi" w:hAnsiTheme="minorHAnsi" w:cstheme="minorHAnsi"/>
          <w:color w:val="auto"/>
        </w:rPr>
        <w:t xml:space="preserve">Ensuring scientific integrity, productivity, governance, and fiscal accountability for the </w:t>
      </w:r>
      <w:r w:rsidR="007B72B5" w:rsidRPr="00A63D1B">
        <w:rPr>
          <w:rFonts w:asciiTheme="minorHAnsi" w:hAnsiTheme="minorHAnsi" w:cstheme="minorHAnsi"/>
          <w:color w:val="auto"/>
        </w:rPr>
        <w:t>Partnership Center</w:t>
      </w:r>
      <w:r w:rsidRPr="00A63D1B">
        <w:rPr>
          <w:rFonts w:asciiTheme="minorHAnsi" w:hAnsiTheme="minorHAnsi" w:cstheme="minorHAnsi"/>
          <w:color w:val="auto"/>
        </w:rPr>
        <w:t>.</w:t>
      </w:r>
      <w:r w:rsidRPr="00A63D1B">
        <w:rPr>
          <w:rStyle w:val="apple-converted-space"/>
          <w:rFonts w:asciiTheme="minorHAnsi" w:hAnsiTheme="minorHAnsi" w:cstheme="minorHAnsi"/>
          <w:color w:val="auto"/>
        </w:rPr>
        <w:t> </w:t>
      </w:r>
    </w:p>
    <w:p w14:paraId="1C94A97A" w14:textId="265B80FE"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color w:val="auto"/>
        </w:rPr>
        <w:t>Overseeing the Administrative and Coordinating Core and providing overall administration, coordination, communic</w:t>
      </w:r>
      <w:r w:rsidRPr="00A63D1B">
        <w:rPr>
          <w:rFonts w:asciiTheme="minorHAnsi" w:hAnsiTheme="minorHAnsi" w:cstheme="minorHAnsi"/>
        </w:rPr>
        <w:t xml:space="preserve">ation, and management including, but not limited to, the following activities: training and study monitoring, regulatory support, submission to </w:t>
      </w:r>
      <w:r w:rsidR="00C91953" w:rsidRPr="00A63D1B">
        <w:rPr>
          <w:rFonts w:asciiTheme="minorHAnsi" w:hAnsiTheme="minorHAnsi" w:cstheme="minorHAnsi"/>
        </w:rPr>
        <w:t>IRBs</w:t>
      </w:r>
      <w:r w:rsidRPr="00A63D1B">
        <w:rPr>
          <w:rFonts w:asciiTheme="minorHAnsi" w:hAnsiTheme="minorHAnsi" w:cstheme="minorHAnsi"/>
        </w:rPr>
        <w:t xml:space="preserve"> and institutional oversight committees, recruitment and retention efforts, convening and liaison with data safety and monitoring boards, ensuring certification of all key personnel in training on the Protection of Human Subjects and Good Clinical Practices (GCP).</w:t>
      </w:r>
      <w:r w:rsidRPr="00A63D1B">
        <w:rPr>
          <w:rStyle w:val="apple-converted-space"/>
          <w:rFonts w:asciiTheme="minorHAnsi" w:hAnsiTheme="minorHAnsi" w:cstheme="minorHAnsi"/>
          <w:color w:val="333333"/>
        </w:rPr>
        <w:t> </w:t>
      </w:r>
    </w:p>
    <w:p w14:paraId="0E367242"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 xml:space="preserve">Overseeing protocol amendments/status changes, quality assurance efforts, and study </w:t>
      </w:r>
      <w:r w:rsidRPr="00A63D1B">
        <w:rPr>
          <w:rFonts w:asciiTheme="minorHAnsi" w:hAnsiTheme="minorHAnsi" w:cstheme="minorHAnsi"/>
        </w:rPr>
        <w:lastRenderedPageBreak/>
        <w:t>monitoring.</w:t>
      </w:r>
      <w:r w:rsidRPr="00A63D1B">
        <w:rPr>
          <w:rStyle w:val="apple-converted-space"/>
          <w:rFonts w:asciiTheme="minorHAnsi" w:hAnsiTheme="minorHAnsi" w:cstheme="minorHAnsi"/>
          <w:color w:val="333333"/>
        </w:rPr>
        <w:t> </w:t>
      </w:r>
    </w:p>
    <w:p w14:paraId="59CA05A6"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Coordinating efforts with the Data Management and Statistical Core Director(s) for efficient data management and statistical design and analytical aspects of each of the proposed Clinical Trials.</w:t>
      </w:r>
      <w:r w:rsidRPr="00A63D1B">
        <w:rPr>
          <w:rStyle w:val="apple-converted-space"/>
          <w:rFonts w:asciiTheme="minorHAnsi" w:hAnsiTheme="minorHAnsi" w:cstheme="minorHAnsi"/>
          <w:color w:val="333333"/>
        </w:rPr>
        <w:t> </w:t>
      </w:r>
    </w:p>
    <w:p w14:paraId="36478992"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Coordinating efforts with the Central Laboratory Core Director(s) for efficiently managing and coordinating acquisition and shipping of protocol-specified biological specimens (with relevant clinical data) to appropriate laboratories for testing and tumor/specimen repository for storage of specimens for future correlative laboratory studies.</w:t>
      </w:r>
      <w:r w:rsidRPr="00A63D1B">
        <w:rPr>
          <w:rStyle w:val="apple-converted-space"/>
          <w:rFonts w:asciiTheme="minorHAnsi" w:hAnsiTheme="minorHAnsi" w:cstheme="minorHAnsi"/>
          <w:color w:val="333333"/>
        </w:rPr>
        <w:t> </w:t>
      </w:r>
    </w:p>
    <w:p w14:paraId="71757ED4"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Ensuring adherence to requirements regarding investigational drug management and federally mandated regulations and protocol and performance reporting, submission of annual progress reports to the NCI that describe activities and accomplishments during the previous year of funding, and submission of timely reports of all serious and/or unexpected adverse events to the NCI and relevant regulatory agencies.</w:t>
      </w:r>
    </w:p>
    <w:p w14:paraId="2FA1AD2E" w14:textId="4BB00169" w:rsidR="00C94063" w:rsidRPr="00A63D1B" w:rsidRDefault="00C94063" w:rsidP="000864AD">
      <w:pPr>
        <w:pStyle w:val="BodyText"/>
        <w:numPr>
          <w:ilvl w:val="0"/>
          <w:numId w:val="10"/>
        </w:numPr>
        <w:rPr>
          <w:rFonts w:asciiTheme="minorHAnsi" w:hAnsiTheme="minorHAnsi" w:cstheme="minorHAnsi"/>
        </w:rPr>
      </w:pPr>
      <w:r w:rsidRPr="00A63D1B">
        <w:rPr>
          <w:rFonts w:asciiTheme="minorHAnsi" w:hAnsiTheme="minorHAnsi" w:cstheme="minorHAnsi"/>
        </w:rPr>
        <w:t>Adhering to</w:t>
      </w:r>
      <w:r w:rsidRPr="00A63D1B">
        <w:rPr>
          <w:rFonts w:asciiTheme="minorHAnsi" w:hAnsiTheme="minorHAnsi" w:cstheme="minorHAnsi"/>
          <w:szCs w:val="24"/>
        </w:rPr>
        <w:t xml:space="preserve"> additional certification requirements with each submission of the Annual, Interim, and Final Research Performance Progress Report (RPPR) as outlined in the Terms of Award.</w:t>
      </w:r>
    </w:p>
    <w:p w14:paraId="438F6E39" w14:textId="7B48B701"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Partnering with Co-Chairpersons of each Clinical Trial Protocol to oversee protocol development, including study design, definition of objectives and approaches, planning, implementation, analysis, and publication of results, interpretations, and conclusions.</w:t>
      </w:r>
      <w:r w:rsidRPr="00A63D1B">
        <w:rPr>
          <w:rStyle w:val="apple-converted-space"/>
          <w:rFonts w:asciiTheme="minorHAnsi" w:hAnsiTheme="minorHAnsi" w:cstheme="minorHAnsi"/>
          <w:color w:val="333333"/>
        </w:rPr>
        <w:t> </w:t>
      </w:r>
    </w:p>
    <w:p w14:paraId="70844710"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Ensuring accurate and timely knowledge of the progress of each study by developing standard procedures for timely data collection and data management consistent with the more intensive data requirements and the need for rapid reporting necessary for pilot, Phase I, and Phase II prevention clinical studies.</w:t>
      </w:r>
      <w:r w:rsidRPr="00A63D1B">
        <w:rPr>
          <w:rStyle w:val="apple-converted-space"/>
          <w:rFonts w:asciiTheme="minorHAnsi" w:hAnsiTheme="minorHAnsi" w:cstheme="minorHAnsi"/>
          <w:color w:val="333333"/>
        </w:rPr>
        <w:t> </w:t>
      </w:r>
    </w:p>
    <w:p w14:paraId="1DA72029"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Ensuring protection of confidentiality of research participants at all steps in the submission and analysis of clinical trials data and ensuring the technical integrity and security of the data management systems,</w:t>
      </w:r>
      <w:r w:rsidRPr="00A63D1B">
        <w:rPr>
          <w:rStyle w:val="apple-converted-space"/>
          <w:rFonts w:asciiTheme="minorHAnsi" w:hAnsiTheme="minorHAnsi" w:cstheme="minorHAnsi"/>
          <w:color w:val="333333"/>
        </w:rPr>
        <w:t> </w:t>
      </w:r>
    </w:p>
    <w:p w14:paraId="2F897560" w14:textId="6CA5AFA6"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 xml:space="preserve">Providing NCI in a timely manner, upon the request of the NCI </w:t>
      </w:r>
      <w:r w:rsidR="00252A28" w:rsidRPr="00A63D1B">
        <w:rPr>
          <w:rFonts w:asciiTheme="minorHAnsi" w:hAnsiTheme="minorHAnsi" w:cstheme="minorHAnsi"/>
        </w:rPr>
        <w:t>Program</w:t>
      </w:r>
      <w:r w:rsidRPr="00A63D1B">
        <w:rPr>
          <w:rFonts w:asciiTheme="minorHAnsi" w:hAnsiTheme="minorHAnsi" w:cstheme="minorHAnsi"/>
        </w:rPr>
        <w:t xml:space="preserve"> Scientist, true copies of data files and supporting documentation for all NCI-supported protocols, as well as providing to the NCI periodic study reports to include information detailing patient accrual and demographics, data timeliness, toxicity experienced by study participants, and other items including outcome data as appropriate.</w:t>
      </w:r>
      <w:r w:rsidRPr="00A63D1B">
        <w:rPr>
          <w:rStyle w:val="apple-converted-space"/>
          <w:rFonts w:asciiTheme="minorHAnsi" w:hAnsiTheme="minorHAnsi" w:cstheme="minorHAnsi"/>
          <w:color w:val="333333"/>
        </w:rPr>
        <w:t> </w:t>
      </w:r>
    </w:p>
    <w:p w14:paraId="4768AB5B"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Establishing routine electronic communication with Clinical Trials site institutions to facilitate study monitoring, and to facilitate the work of the Protocol teams. Relevant communication methods include e-mail, teleconferences, video conferences, and web site postings.</w:t>
      </w:r>
      <w:r w:rsidRPr="00A63D1B">
        <w:rPr>
          <w:rStyle w:val="apple-converted-space"/>
          <w:rFonts w:asciiTheme="minorHAnsi" w:hAnsiTheme="minorHAnsi" w:cstheme="minorHAnsi"/>
          <w:color w:val="333333"/>
        </w:rPr>
        <w:t> </w:t>
      </w:r>
    </w:p>
    <w:p w14:paraId="1582A6D7"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Providing mentorship and networking opportunities for new/early stage/junior investigators as well as patient advocates in clinical trials research/activities.</w:t>
      </w:r>
      <w:r w:rsidRPr="00A63D1B">
        <w:rPr>
          <w:rStyle w:val="apple-converted-space"/>
          <w:rFonts w:asciiTheme="minorHAnsi" w:hAnsiTheme="minorHAnsi" w:cstheme="minorHAnsi"/>
          <w:color w:val="333333"/>
        </w:rPr>
        <w:t> </w:t>
      </w:r>
    </w:p>
    <w:p w14:paraId="50474558" w14:textId="39B8AE49"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 xml:space="preserve">Adhering to and complying with the decisions and recommendations of the </w:t>
      </w:r>
      <w:r w:rsidR="00EA77FA" w:rsidRPr="00A63D1B">
        <w:rPr>
          <w:rFonts w:asciiTheme="minorHAnsi" w:hAnsiTheme="minorHAnsi" w:cstheme="minorHAnsi"/>
        </w:rPr>
        <w:t xml:space="preserve">ULACNet </w:t>
      </w:r>
      <w:r w:rsidR="00C91953" w:rsidRPr="00A63D1B">
        <w:rPr>
          <w:rFonts w:asciiTheme="minorHAnsi" w:hAnsiTheme="minorHAnsi" w:cstheme="minorHAnsi"/>
        </w:rPr>
        <w:t>CTOC</w:t>
      </w:r>
      <w:r w:rsidRPr="00A63D1B">
        <w:rPr>
          <w:rFonts w:asciiTheme="minorHAnsi" w:hAnsiTheme="minorHAnsi" w:cstheme="minorHAnsi"/>
        </w:rPr>
        <w:t xml:space="preserve"> and Coordinating Committee to the extent consistent with applicable grant regulations.</w:t>
      </w:r>
    </w:p>
    <w:p w14:paraId="5D246D7A" w14:textId="77777777" w:rsidR="00B331C8" w:rsidRPr="00A63D1B" w:rsidRDefault="00B331C8" w:rsidP="00F768AF">
      <w:pPr>
        <w:pStyle w:val="BodyText"/>
        <w:ind w:left="0"/>
        <w:rPr>
          <w:rFonts w:asciiTheme="minorHAnsi" w:hAnsiTheme="minorHAnsi" w:cstheme="minorHAnsi"/>
        </w:rPr>
      </w:pPr>
    </w:p>
    <w:p w14:paraId="1F60A7E3" w14:textId="728DCA68" w:rsidR="00132B3E" w:rsidRPr="00A63D1B" w:rsidRDefault="004A7C8F" w:rsidP="00997617">
      <w:pPr>
        <w:pStyle w:val="Heading3"/>
        <w:rPr>
          <w:rStyle w:val="Strong"/>
          <w:rFonts w:asciiTheme="minorHAnsi" w:hAnsiTheme="minorHAnsi" w:cstheme="minorHAnsi"/>
          <w:b/>
          <w:bCs/>
          <w:color w:val="333333"/>
        </w:rPr>
      </w:pPr>
      <w:bookmarkStart w:id="42" w:name="_Toc96435502"/>
      <w:r w:rsidRPr="00A63D1B">
        <w:rPr>
          <w:rStyle w:val="Strong"/>
          <w:rFonts w:asciiTheme="minorHAnsi" w:hAnsiTheme="minorHAnsi" w:cstheme="minorHAnsi"/>
          <w:b/>
          <w:bCs/>
          <w:color w:val="333333"/>
        </w:rPr>
        <w:t xml:space="preserve">NIH </w:t>
      </w:r>
      <w:r w:rsidR="00132B3E" w:rsidRPr="00A63D1B">
        <w:rPr>
          <w:rStyle w:val="Strong"/>
          <w:rFonts w:asciiTheme="minorHAnsi" w:hAnsiTheme="minorHAnsi" w:cstheme="minorHAnsi"/>
          <w:b/>
          <w:bCs/>
          <w:color w:val="333333"/>
        </w:rPr>
        <w:t>S</w:t>
      </w:r>
      <w:r w:rsidRPr="00A63D1B">
        <w:rPr>
          <w:rStyle w:val="Strong"/>
          <w:rFonts w:asciiTheme="minorHAnsi" w:hAnsiTheme="minorHAnsi" w:cstheme="minorHAnsi"/>
          <w:b/>
          <w:bCs/>
          <w:color w:val="333333"/>
        </w:rPr>
        <w:t xml:space="preserve">taff </w:t>
      </w:r>
      <w:r w:rsidR="00132B3E" w:rsidRPr="00A63D1B">
        <w:rPr>
          <w:rStyle w:val="Strong"/>
          <w:rFonts w:asciiTheme="minorHAnsi" w:hAnsiTheme="minorHAnsi" w:cstheme="minorHAnsi"/>
          <w:b/>
          <w:bCs/>
        </w:rPr>
        <w:t>P</w:t>
      </w:r>
      <w:r w:rsidRPr="00A63D1B">
        <w:rPr>
          <w:rStyle w:val="Strong"/>
          <w:rFonts w:asciiTheme="minorHAnsi" w:hAnsiTheme="minorHAnsi" w:cstheme="minorHAnsi"/>
          <w:b/>
          <w:bCs/>
        </w:rPr>
        <w:t>rogrammatic</w:t>
      </w:r>
      <w:r w:rsidRPr="00A63D1B">
        <w:rPr>
          <w:rStyle w:val="Strong"/>
          <w:rFonts w:asciiTheme="minorHAnsi" w:hAnsiTheme="minorHAnsi" w:cstheme="minorHAnsi"/>
          <w:b/>
          <w:bCs/>
          <w:color w:val="333333"/>
        </w:rPr>
        <w:t xml:space="preserve"> </w:t>
      </w:r>
      <w:r w:rsidR="00132B3E" w:rsidRPr="00A63D1B">
        <w:rPr>
          <w:rStyle w:val="Strong"/>
          <w:rFonts w:asciiTheme="minorHAnsi" w:hAnsiTheme="minorHAnsi" w:cstheme="minorHAnsi"/>
          <w:b/>
          <w:bCs/>
          <w:color w:val="333333"/>
        </w:rPr>
        <w:t>I</w:t>
      </w:r>
      <w:r w:rsidRPr="00A63D1B">
        <w:rPr>
          <w:rStyle w:val="Strong"/>
          <w:rFonts w:asciiTheme="minorHAnsi" w:hAnsiTheme="minorHAnsi" w:cstheme="minorHAnsi"/>
          <w:b/>
          <w:bCs/>
          <w:color w:val="333333"/>
        </w:rPr>
        <w:t>nvolvement</w:t>
      </w:r>
      <w:bookmarkEnd w:id="42"/>
      <w:r w:rsidRPr="00A63D1B">
        <w:rPr>
          <w:rStyle w:val="Strong"/>
          <w:rFonts w:asciiTheme="minorHAnsi" w:hAnsiTheme="minorHAnsi" w:cstheme="minorHAnsi"/>
          <w:b/>
          <w:bCs/>
          <w:color w:val="333333"/>
        </w:rPr>
        <w:t xml:space="preserve"> </w:t>
      </w:r>
    </w:p>
    <w:p w14:paraId="0429F359" w14:textId="543A0D7D" w:rsidR="004A7C8F" w:rsidRPr="009746E3" w:rsidRDefault="000755F7" w:rsidP="00642A33">
      <w:pPr>
        <w:pStyle w:val="BodyText"/>
        <w:ind w:left="1080"/>
        <w:rPr>
          <w:rFonts w:asciiTheme="minorHAnsi" w:hAnsiTheme="minorHAnsi" w:cstheme="minorHAnsi"/>
          <w:color w:val="000000" w:themeColor="text1"/>
        </w:rPr>
      </w:pPr>
      <w:r w:rsidRPr="009746E3">
        <w:rPr>
          <w:rFonts w:asciiTheme="minorHAnsi" w:hAnsiTheme="minorHAnsi" w:cstheme="minorHAnsi"/>
          <w:color w:val="000000" w:themeColor="text1"/>
        </w:rPr>
        <w:t>NIH staff have substantial programmatic involvement that is above and beyond the normal stewardship role in awards</w:t>
      </w:r>
      <w:r w:rsidR="009746E3" w:rsidRPr="009746E3">
        <w:rPr>
          <w:rFonts w:asciiTheme="minorHAnsi" w:hAnsiTheme="minorHAnsi" w:cstheme="minorHAnsi"/>
          <w:color w:val="000000" w:themeColor="text1"/>
        </w:rPr>
        <w:t xml:space="preserve">. The ULACNet Director will be a </w:t>
      </w:r>
      <w:r w:rsidR="009746E3" w:rsidRPr="002131E3">
        <w:rPr>
          <w:rFonts w:asciiTheme="minorHAnsi" w:hAnsiTheme="minorHAnsi" w:cstheme="minorHAnsi"/>
          <w:color w:val="000000" w:themeColor="text1"/>
        </w:rPr>
        <w:t>d</w:t>
      </w:r>
      <w:r w:rsidR="004A7C8F" w:rsidRPr="002131E3">
        <w:rPr>
          <w:rFonts w:asciiTheme="minorHAnsi" w:hAnsiTheme="minorHAnsi" w:cstheme="minorHAnsi"/>
          <w:color w:val="000000" w:themeColor="text1"/>
        </w:rPr>
        <w:t>esignated NCI Program Director</w:t>
      </w:r>
      <w:r w:rsidR="009746E3" w:rsidRPr="002131E3">
        <w:rPr>
          <w:rFonts w:asciiTheme="minorHAnsi" w:hAnsiTheme="minorHAnsi" w:cstheme="minorHAnsi"/>
          <w:color w:val="000000" w:themeColor="text1"/>
        </w:rPr>
        <w:t xml:space="preserve"> with </w:t>
      </w:r>
      <w:r w:rsidR="004A7C8F" w:rsidRPr="002131E3">
        <w:rPr>
          <w:rFonts w:asciiTheme="minorHAnsi" w:hAnsiTheme="minorHAnsi" w:cstheme="minorHAnsi"/>
          <w:color w:val="000000" w:themeColor="text1"/>
        </w:rPr>
        <w:t xml:space="preserve">substantial involvement as </w:t>
      </w:r>
      <w:r w:rsidR="00252A28" w:rsidRPr="002131E3">
        <w:rPr>
          <w:rFonts w:asciiTheme="minorHAnsi" w:hAnsiTheme="minorHAnsi" w:cstheme="minorHAnsi"/>
          <w:color w:val="000000" w:themeColor="text1"/>
        </w:rPr>
        <w:t>Pro</w:t>
      </w:r>
      <w:r w:rsidRPr="002131E3">
        <w:rPr>
          <w:rFonts w:asciiTheme="minorHAnsi" w:hAnsiTheme="minorHAnsi" w:cstheme="minorHAnsi"/>
          <w:color w:val="000000" w:themeColor="text1"/>
        </w:rPr>
        <w:t>ject</w:t>
      </w:r>
      <w:r w:rsidR="004A7C8F" w:rsidRPr="002131E3">
        <w:rPr>
          <w:rFonts w:asciiTheme="minorHAnsi" w:hAnsiTheme="minorHAnsi" w:cstheme="minorHAnsi"/>
          <w:color w:val="000000" w:themeColor="text1"/>
        </w:rPr>
        <w:t xml:space="preserve"> Scientist.</w:t>
      </w:r>
      <w:r w:rsidRPr="002131E3">
        <w:rPr>
          <w:rFonts w:asciiTheme="minorHAnsi" w:hAnsiTheme="minorHAnsi" w:cstheme="minorHAnsi"/>
          <w:color w:val="000000" w:themeColor="text1"/>
        </w:rPr>
        <w:t xml:space="preserve"> </w:t>
      </w:r>
      <w:r w:rsidR="009746E3" w:rsidRPr="009746E3">
        <w:rPr>
          <w:rStyle w:val="apple-converted-space"/>
          <w:rFonts w:asciiTheme="minorHAnsi" w:hAnsiTheme="minorHAnsi" w:cstheme="minorHAnsi"/>
          <w:color w:val="000000" w:themeColor="text1"/>
        </w:rPr>
        <w:t xml:space="preserve">Other NCI staff (intramural or extramural) may have substantial involvement as Project Scientists. </w:t>
      </w:r>
      <w:r w:rsidR="004A7C8F" w:rsidRPr="004C3DD8">
        <w:rPr>
          <w:rFonts w:asciiTheme="minorHAnsi" w:hAnsiTheme="minorHAnsi" w:cstheme="minorHAnsi"/>
          <w:color w:val="000000" w:themeColor="text1"/>
        </w:rPr>
        <w:t>Additionally, an NCI Program Director, acting as Program Official will be responsible for the normal</w:t>
      </w:r>
      <w:r w:rsidR="002E0EB9" w:rsidRPr="004C3DD8">
        <w:rPr>
          <w:rFonts w:asciiTheme="minorHAnsi" w:hAnsiTheme="minorHAnsi" w:cstheme="minorHAnsi"/>
          <w:color w:val="000000" w:themeColor="text1"/>
        </w:rPr>
        <w:t xml:space="preserve"> s</w:t>
      </w:r>
      <w:r w:rsidR="004A7C8F" w:rsidRPr="004C3DD8">
        <w:rPr>
          <w:rFonts w:asciiTheme="minorHAnsi" w:hAnsiTheme="minorHAnsi" w:cstheme="minorHAnsi"/>
          <w:color w:val="000000" w:themeColor="text1"/>
        </w:rPr>
        <w:t xml:space="preserve">cientific and programmatic stewardship of the award and will be named in the </w:t>
      </w:r>
      <w:r w:rsidR="009746E3" w:rsidRPr="004C3DD8">
        <w:rPr>
          <w:rFonts w:asciiTheme="minorHAnsi" w:hAnsiTheme="minorHAnsi" w:cstheme="minorHAnsi"/>
          <w:color w:val="000000" w:themeColor="text1"/>
        </w:rPr>
        <w:t>award notice</w:t>
      </w:r>
      <w:r w:rsidRPr="009746E3">
        <w:rPr>
          <w:rStyle w:val="apple-converted-space"/>
          <w:rFonts w:asciiTheme="minorHAnsi" w:hAnsiTheme="minorHAnsi" w:cstheme="minorHAnsi"/>
          <w:color w:val="000000" w:themeColor="text1"/>
        </w:rPr>
        <w:t>.</w:t>
      </w:r>
    </w:p>
    <w:p w14:paraId="58695959" w14:textId="597731B3" w:rsidR="004A7C8F" w:rsidRPr="009746E3" w:rsidRDefault="004A7C8F" w:rsidP="00642A33">
      <w:pPr>
        <w:pStyle w:val="BodyText"/>
        <w:ind w:left="1080"/>
        <w:rPr>
          <w:rFonts w:asciiTheme="minorHAnsi" w:hAnsiTheme="minorHAnsi" w:cstheme="minorHAnsi"/>
          <w:color w:val="000000" w:themeColor="text1"/>
        </w:rPr>
      </w:pPr>
      <w:r w:rsidRPr="009746E3">
        <w:rPr>
          <w:rFonts w:asciiTheme="minorHAnsi" w:hAnsiTheme="minorHAnsi" w:cstheme="minorHAnsi"/>
          <w:color w:val="000000" w:themeColor="text1"/>
        </w:rPr>
        <w:t>Activities of substantially involved NCI staff members will include:</w:t>
      </w:r>
    </w:p>
    <w:p w14:paraId="5C959820" w14:textId="35E968A3" w:rsidR="004A7C8F" w:rsidRPr="009746E3" w:rsidRDefault="004A7C8F" w:rsidP="000864AD">
      <w:pPr>
        <w:pStyle w:val="BodyText"/>
        <w:numPr>
          <w:ilvl w:val="0"/>
          <w:numId w:val="12"/>
        </w:numPr>
        <w:rPr>
          <w:rFonts w:asciiTheme="minorHAnsi" w:hAnsiTheme="minorHAnsi" w:cstheme="minorHAnsi"/>
          <w:color w:val="000000" w:themeColor="text1"/>
        </w:rPr>
      </w:pPr>
      <w:r w:rsidRPr="009746E3">
        <w:rPr>
          <w:rFonts w:asciiTheme="minorHAnsi" w:hAnsiTheme="minorHAnsi" w:cstheme="minorHAnsi"/>
          <w:color w:val="000000" w:themeColor="text1"/>
        </w:rPr>
        <w:t xml:space="preserve">Ensuring that clinical trials proposed are within the research scope of the </w:t>
      </w:r>
      <w:r w:rsidR="007B72B5" w:rsidRPr="009746E3">
        <w:rPr>
          <w:rFonts w:asciiTheme="minorHAnsi" w:hAnsiTheme="minorHAnsi" w:cstheme="minorHAnsi"/>
          <w:color w:val="000000" w:themeColor="text1"/>
        </w:rPr>
        <w:t xml:space="preserve">Partnership </w:t>
      </w:r>
      <w:r w:rsidR="007B72B5" w:rsidRPr="009746E3">
        <w:rPr>
          <w:rFonts w:asciiTheme="minorHAnsi" w:hAnsiTheme="minorHAnsi" w:cstheme="minorHAnsi"/>
          <w:color w:val="000000" w:themeColor="text1"/>
        </w:rPr>
        <w:lastRenderedPageBreak/>
        <w:t>Center</w:t>
      </w:r>
      <w:r w:rsidR="00EA77FA" w:rsidRPr="009746E3">
        <w:rPr>
          <w:rFonts w:asciiTheme="minorHAnsi" w:hAnsiTheme="minorHAnsi" w:cstheme="minorHAnsi"/>
          <w:color w:val="000000" w:themeColor="text1"/>
        </w:rPr>
        <w:t>s</w:t>
      </w:r>
      <w:r w:rsidRPr="009746E3">
        <w:rPr>
          <w:rFonts w:asciiTheme="minorHAnsi" w:hAnsiTheme="minorHAnsi" w:cstheme="minorHAnsi"/>
          <w:color w:val="000000" w:themeColor="text1"/>
        </w:rPr>
        <w:t xml:space="preserve"> Program and relevant to the state-of-the-science, NIH/NCI priorities, resources, and availability of funding.</w:t>
      </w:r>
      <w:r w:rsidRPr="009746E3">
        <w:rPr>
          <w:rStyle w:val="apple-converted-space"/>
          <w:rFonts w:asciiTheme="minorHAnsi" w:hAnsiTheme="minorHAnsi" w:cstheme="minorHAnsi"/>
          <w:color w:val="000000" w:themeColor="text1"/>
        </w:rPr>
        <w:t> </w:t>
      </w:r>
    </w:p>
    <w:p w14:paraId="71F9F9EF" w14:textId="5F9196E2"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 xml:space="preserve">Finalizing reviews of clinical trial protocols and amendments after evaluation by the </w:t>
      </w:r>
      <w:r w:rsidR="00EA77FA" w:rsidRPr="00A63D1B">
        <w:rPr>
          <w:rFonts w:asciiTheme="minorHAnsi" w:hAnsiTheme="minorHAnsi" w:cstheme="minorHAnsi"/>
        </w:rPr>
        <w:t xml:space="preserve">ULACNet </w:t>
      </w:r>
      <w:r w:rsidRPr="00A63D1B">
        <w:rPr>
          <w:rFonts w:asciiTheme="minorHAnsi" w:hAnsiTheme="minorHAnsi" w:cstheme="minorHAnsi"/>
        </w:rPr>
        <w:t xml:space="preserve">Clinical Trials Oversight Committee and monitoring the progress and performance of the </w:t>
      </w:r>
      <w:r w:rsidR="007B72B5" w:rsidRPr="00A63D1B">
        <w:rPr>
          <w:rFonts w:asciiTheme="minorHAnsi" w:hAnsiTheme="minorHAnsi" w:cstheme="minorHAnsi"/>
        </w:rPr>
        <w:t>Partnership Center</w:t>
      </w:r>
      <w:r w:rsidRPr="00A63D1B">
        <w:rPr>
          <w:rFonts w:asciiTheme="minorHAnsi" w:hAnsiTheme="minorHAnsi" w:cstheme="minorHAnsi"/>
        </w:rPr>
        <w:t>s.</w:t>
      </w:r>
      <w:r w:rsidRPr="00A63D1B">
        <w:rPr>
          <w:rStyle w:val="apple-converted-space"/>
          <w:rFonts w:asciiTheme="minorHAnsi" w:hAnsiTheme="minorHAnsi" w:cstheme="minorHAnsi"/>
          <w:color w:val="333333"/>
        </w:rPr>
        <w:t> </w:t>
      </w:r>
    </w:p>
    <w:p w14:paraId="1DF63EC3"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Serving as a resource for scientific information on trial/study design and as scientific liaison for scientific opportunities resulting from NIH/NCI-supported research programs for facilitating appropriate collaborations.</w:t>
      </w:r>
    </w:p>
    <w:p w14:paraId="0AD278EA"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Evaluating and approving of clinical trial collaborations with outside organizations including review of any agreements/memoranda of understanding (MOUs) for compliance with NIH/NCI and Federal policies.</w:t>
      </w:r>
      <w:r w:rsidRPr="00A63D1B">
        <w:rPr>
          <w:rStyle w:val="apple-converted-space"/>
          <w:rFonts w:asciiTheme="minorHAnsi" w:hAnsiTheme="minorHAnsi" w:cstheme="minorHAnsi"/>
          <w:color w:val="333333"/>
        </w:rPr>
        <w:t> </w:t>
      </w:r>
    </w:p>
    <w:p w14:paraId="477553B8"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Overseeing data management and monitoring programs for the proposed clinical trials as well as overseeing and participating as necessary in on-site auditing programs and quality assurance programs.</w:t>
      </w:r>
      <w:r w:rsidRPr="00A63D1B">
        <w:rPr>
          <w:rStyle w:val="apple-converted-space"/>
          <w:rFonts w:asciiTheme="minorHAnsi" w:hAnsiTheme="minorHAnsi" w:cstheme="minorHAnsi"/>
          <w:color w:val="333333"/>
        </w:rPr>
        <w:t> </w:t>
      </w:r>
    </w:p>
    <w:p w14:paraId="7B1981D9"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Overseeing data and safety monitoring plans for the proposed Clinical Trials, and final review and approval of requests for use of any bio-specimens collected per the approved protocol for Clinical Trials.</w:t>
      </w:r>
    </w:p>
    <w:p w14:paraId="1026585B" w14:textId="0D70165A" w:rsidR="007D69DB"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Ensuring compliance with the United States Food and Drug Administration (FDA) for any relevant investigational agents and ensuring compliance with OHRP and other federal regulations for research involving human research subjects including compliance with GCP</w:t>
      </w:r>
      <w:r w:rsidR="00414162" w:rsidRPr="00A63D1B">
        <w:rPr>
          <w:rFonts w:asciiTheme="minorHAnsi" w:hAnsiTheme="minorHAnsi" w:cstheme="minorHAnsi"/>
        </w:rPr>
        <w:t xml:space="preserve"> </w:t>
      </w:r>
      <w:r w:rsidRPr="00A63D1B">
        <w:rPr>
          <w:rFonts w:asciiTheme="minorHAnsi" w:hAnsiTheme="minorHAnsi" w:cstheme="minorHAnsi"/>
        </w:rPr>
        <w:t>guidelines:</w:t>
      </w:r>
      <w:r w:rsidR="007D69DB" w:rsidRPr="00A63D1B">
        <w:rPr>
          <w:rFonts w:asciiTheme="minorHAnsi" w:hAnsiTheme="minorHAnsi" w:cstheme="minorHAnsi"/>
        </w:rPr>
        <w:t xml:space="preserve"> </w:t>
      </w:r>
      <w:hyperlink r:id="rId36" w:history="1">
        <w:r w:rsidR="007D69DB" w:rsidRPr="00A63D1B">
          <w:rPr>
            <w:rStyle w:val="Hyperlink"/>
            <w:rFonts w:asciiTheme="minorHAnsi" w:hAnsiTheme="minorHAnsi" w:cstheme="minorHAnsi"/>
          </w:rPr>
          <w:t>https://www.fda.gov/about-fda/center-drug-evaluation-and-research-cder/good-clinical-practice</w:t>
        </w:r>
      </w:hyperlink>
      <w:r w:rsidR="007D69DB" w:rsidRPr="00A63D1B">
        <w:rPr>
          <w:rFonts w:asciiTheme="minorHAnsi" w:hAnsiTheme="minorHAnsi" w:cstheme="minorHAnsi"/>
        </w:rPr>
        <w:t xml:space="preserve"> and </w:t>
      </w:r>
      <w:hyperlink r:id="rId37" w:history="1">
        <w:r w:rsidR="007D69DB" w:rsidRPr="00A63D1B">
          <w:rPr>
            <w:rStyle w:val="Hyperlink"/>
            <w:rFonts w:asciiTheme="minorHAnsi" w:hAnsiTheme="minorHAnsi" w:cstheme="minorHAnsi"/>
          </w:rPr>
          <w:t>https://www.fda.gov/media/93884/download</w:t>
        </w:r>
      </w:hyperlink>
      <w:r w:rsidR="007D69DB" w:rsidRPr="00A63D1B">
        <w:rPr>
          <w:rFonts w:asciiTheme="minorHAnsi" w:hAnsiTheme="minorHAnsi" w:cstheme="minorHAnsi"/>
        </w:rPr>
        <w:t xml:space="preserve"> </w:t>
      </w:r>
    </w:p>
    <w:p w14:paraId="740C424C" w14:textId="4B1BD81E"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Reviewing data collected and/or generated under this Cooperative Agreement.</w:t>
      </w:r>
    </w:p>
    <w:p w14:paraId="063EDF94" w14:textId="3513DABA" w:rsidR="00414162" w:rsidRPr="00A63D1B" w:rsidRDefault="00414162" w:rsidP="00414162">
      <w:pPr>
        <w:pStyle w:val="BodyText"/>
        <w:rPr>
          <w:rFonts w:asciiTheme="minorHAnsi" w:hAnsiTheme="minorHAnsi" w:cstheme="minorHAnsi"/>
        </w:rPr>
      </w:pPr>
    </w:p>
    <w:p w14:paraId="5F67C893" w14:textId="2E0DACF8" w:rsidR="00414162" w:rsidRPr="00A63D1B" w:rsidRDefault="00414162" w:rsidP="00997617">
      <w:pPr>
        <w:pStyle w:val="Heading3"/>
        <w:rPr>
          <w:rFonts w:asciiTheme="minorHAnsi" w:hAnsiTheme="minorHAnsi" w:cstheme="minorHAnsi"/>
          <w:b w:val="0"/>
          <w:bCs w:val="0"/>
        </w:rPr>
      </w:pPr>
      <w:bookmarkStart w:id="43" w:name="_Toc96435503"/>
      <w:r w:rsidRPr="00A63D1B">
        <w:rPr>
          <w:rStyle w:val="Strong"/>
          <w:rFonts w:asciiTheme="minorHAnsi" w:hAnsiTheme="minorHAnsi" w:cstheme="minorHAnsi"/>
          <w:b/>
          <w:bCs/>
          <w:color w:val="auto"/>
        </w:rPr>
        <w:t xml:space="preserve">Areas of Joint Responsibility Between </w:t>
      </w:r>
      <w:r w:rsidR="005C09C0" w:rsidRPr="00A63D1B">
        <w:rPr>
          <w:rStyle w:val="Strong"/>
          <w:rFonts w:asciiTheme="minorHAnsi" w:hAnsiTheme="minorHAnsi" w:cstheme="minorHAnsi"/>
          <w:b/>
          <w:bCs/>
          <w:color w:val="auto"/>
        </w:rPr>
        <w:t xml:space="preserve">the </w:t>
      </w:r>
      <w:r w:rsidR="00585F0B" w:rsidRPr="00A63D1B">
        <w:rPr>
          <w:rStyle w:val="Strong"/>
          <w:rFonts w:asciiTheme="minorHAnsi" w:hAnsiTheme="minorHAnsi" w:cstheme="minorHAnsi"/>
          <w:b/>
          <w:bCs/>
          <w:color w:val="auto"/>
        </w:rPr>
        <w:t xml:space="preserve">NCI/DCP </w:t>
      </w:r>
      <w:r w:rsidR="00585F0B" w:rsidRPr="00A63D1B">
        <w:rPr>
          <w:rStyle w:val="Strong"/>
          <w:rFonts w:asciiTheme="minorHAnsi" w:hAnsiTheme="minorHAnsi" w:cstheme="minorHAnsi"/>
          <w:b/>
          <w:bCs/>
        </w:rPr>
        <w:t>and</w:t>
      </w:r>
      <w:r w:rsidR="00585F0B" w:rsidRPr="00A63D1B">
        <w:rPr>
          <w:rStyle w:val="Strong"/>
          <w:rFonts w:asciiTheme="minorHAnsi" w:hAnsiTheme="minorHAnsi" w:cstheme="minorHAnsi"/>
          <w:b/>
          <w:bCs/>
          <w:color w:val="auto"/>
        </w:rPr>
        <w:t xml:space="preserve"> the </w:t>
      </w:r>
      <w:r w:rsidR="005C09C0" w:rsidRPr="00A63D1B">
        <w:rPr>
          <w:rStyle w:val="Strong"/>
          <w:rFonts w:asciiTheme="minorHAnsi" w:hAnsiTheme="minorHAnsi" w:cstheme="minorHAnsi"/>
          <w:b/>
          <w:bCs/>
          <w:color w:val="auto"/>
        </w:rPr>
        <w:t>Partnership Centers</w:t>
      </w:r>
      <w:bookmarkEnd w:id="43"/>
      <w:r w:rsidR="005C09C0" w:rsidRPr="00A63D1B">
        <w:rPr>
          <w:rStyle w:val="Strong"/>
          <w:rFonts w:asciiTheme="minorHAnsi" w:hAnsiTheme="minorHAnsi" w:cstheme="minorHAnsi"/>
          <w:b/>
          <w:bCs/>
          <w:color w:val="auto"/>
        </w:rPr>
        <w:t xml:space="preserve"> </w:t>
      </w:r>
    </w:p>
    <w:p w14:paraId="11CF7929" w14:textId="6631D360" w:rsidR="00414162" w:rsidRPr="00A63D1B" w:rsidRDefault="00414162" w:rsidP="000864AD">
      <w:pPr>
        <w:pStyle w:val="BodyText"/>
        <w:numPr>
          <w:ilvl w:val="0"/>
          <w:numId w:val="11"/>
        </w:numPr>
        <w:rPr>
          <w:rStyle w:val="apple-converted-space"/>
          <w:rFonts w:asciiTheme="minorHAnsi" w:hAnsiTheme="minorHAnsi" w:cstheme="minorHAnsi"/>
          <w:color w:val="auto"/>
        </w:rPr>
      </w:pPr>
      <w:r w:rsidRPr="00A63D1B">
        <w:rPr>
          <w:rFonts w:asciiTheme="minorHAnsi" w:hAnsiTheme="minorHAnsi" w:cstheme="minorHAnsi"/>
          <w:color w:val="auto"/>
        </w:rPr>
        <w:t xml:space="preserve">General aspects of collaboration on study development and conduct especially with respect to compliance with federal regulations for clinical trial research </w:t>
      </w:r>
      <w:r w:rsidR="005C09C0" w:rsidRPr="00A63D1B">
        <w:rPr>
          <w:rFonts w:asciiTheme="minorHAnsi" w:hAnsiTheme="minorHAnsi" w:cstheme="minorHAnsi"/>
          <w:color w:val="auto"/>
        </w:rPr>
        <w:t xml:space="preserve">will be shared between the </w:t>
      </w:r>
      <w:r w:rsidR="00585F0B" w:rsidRPr="00A63D1B">
        <w:rPr>
          <w:rFonts w:asciiTheme="minorHAnsi" w:hAnsiTheme="minorHAnsi" w:cstheme="minorHAnsi"/>
          <w:color w:val="auto"/>
        </w:rPr>
        <w:t xml:space="preserve">NCI/DCP (i.e., the Funding Sponsor) and the </w:t>
      </w:r>
      <w:r w:rsidR="005C09C0" w:rsidRPr="00A63D1B">
        <w:rPr>
          <w:rFonts w:asciiTheme="minorHAnsi" w:hAnsiTheme="minorHAnsi" w:cstheme="minorHAnsi"/>
          <w:color w:val="auto"/>
        </w:rPr>
        <w:t>Partnership Centers (i.e., the Study Sponsors)</w:t>
      </w:r>
      <w:r w:rsidRPr="00A63D1B">
        <w:rPr>
          <w:rFonts w:asciiTheme="minorHAnsi" w:hAnsiTheme="minorHAnsi" w:cstheme="minorHAnsi"/>
          <w:color w:val="auto"/>
        </w:rPr>
        <w:t>.</w:t>
      </w:r>
      <w:r w:rsidRPr="00A63D1B">
        <w:rPr>
          <w:rStyle w:val="apple-converted-space"/>
          <w:rFonts w:asciiTheme="minorHAnsi" w:hAnsiTheme="minorHAnsi" w:cstheme="minorHAnsi"/>
          <w:color w:val="auto"/>
        </w:rPr>
        <w:t> </w:t>
      </w:r>
    </w:p>
    <w:p w14:paraId="04394AAE" w14:textId="2B5C6B34" w:rsidR="004E2D7B" w:rsidRPr="00A63D1B" w:rsidRDefault="004E2D7B" w:rsidP="000864AD">
      <w:pPr>
        <w:pStyle w:val="BodyText"/>
        <w:numPr>
          <w:ilvl w:val="1"/>
          <w:numId w:val="11"/>
        </w:numPr>
        <w:rPr>
          <w:rStyle w:val="apple-converted-space"/>
          <w:rFonts w:asciiTheme="minorHAnsi" w:hAnsiTheme="minorHAnsi" w:cstheme="minorHAnsi"/>
          <w:color w:val="auto"/>
        </w:rPr>
      </w:pPr>
      <w:r w:rsidRPr="00A63D1B">
        <w:rPr>
          <w:rStyle w:val="apple-converted-space"/>
          <w:rFonts w:asciiTheme="minorHAnsi" w:hAnsiTheme="minorHAnsi" w:cstheme="minorHAnsi"/>
          <w:color w:val="auto"/>
        </w:rPr>
        <w:t xml:space="preserve">Funding Sponsor </w:t>
      </w:r>
      <w:r w:rsidR="00A33D83" w:rsidRPr="00A63D1B">
        <w:rPr>
          <w:rStyle w:val="apple-converted-space"/>
          <w:rFonts w:asciiTheme="minorHAnsi" w:hAnsiTheme="minorHAnsi" w:cstheme="minorHAnsi"/>
          <w:color w:val="auto"/>
        </w:rPr>
        <w:t>–</w:t>
      </w:r>
      <w:r w:rsidRPr="00A63D1B">
        <w:rPr>
          <w:rStyle w:val="apple-converted-space"/>
          <w:rFonts w:asciiTheme="minorHAnsi" w:hAnsiTheme="minorHAnsi" w:cstheme="minorHAnsi"/>
          <w:color w:val="auto"/>
        </w:rPr>
        <w:t xml:space="preserve"> </w:t>
      </w:r>
      <w:r w:rsidR="002275A6" w:rsidRPr="00A63D1B">
        <w:rPr>
          <w:rStyle w:val="apple-converted-space"/>
          <w:rFonts w:asciiTheme="minorHAnsi" w:hAnsiTheme="minorHAnsi" w:cstheme="minorHAnsi"/>
          <w:color w:val="auto"/>
        </w:rPr>
        <w:t>NCI</w:t>
      </w:r>
      <w:r w:rsidR="00A33D83" w:rsidRPr="00A63D1B">
        <w:rPr>
          <w:rStyle w:val="apple-converted-space"/>
          <w:rFonts w:asciiTheme="minorHAnsi" w:hAnsiTheme="minorHAnsi" w:cstheme="minorHAnsi"/>
          <w:color w:val="auto"/>
        </w:rPr>
        <w:t xml:space="preserve">/DCP </w:t>
      </w:r>
      <w:r w:rsidR="002275A6" w:rsidRPr="00A63D1B">
        <w:rPr>
          <w:rStyle w:val="apple-converted-space"/>
          <w:rFonts w:asciiTheme="minorHAnsi" w:hAnsiTheme="minorHAnsi" w:cstheme="minorHAnsi"/>
          <w:color w:val="auto"/>
        </w:rPr>
        <w:t xml:space="preserve">serves as the Funding Sponsor </w:t>
      </w:r>
      <w:r w:rsidR="00A33D83" w:rsidRPr="00A63D1B">
        <w:rPr>
          <w:rStyle w:val="apple-converted-space"/>
          <w:rFonts w:asciiTheme="minorHAnsi" w:hAnsiTheme="minorHAnsi" w:cstheme="minorHAnsi"/>
          <w:color w:val="auto"/>
        </w:rPr>
        <w:t xml:space="preserve">for this Cooperative Agreement, as it is the Federal awarding agency.  </w:t>
      </w:r>
    </w:p>
    <w:p w14:paraId="1B45515C" w14:textId="5E1B267A" w:rsidR="002275A6" w:rsidRPr="00A63D1B" w:rsidRDefault="004E2D7B" w:rsidP="000864AD">
      <w:pPr>
        <w:pStyle w:val="BodyText"/>
        <w:numPr>
          <w:ilvl w:val="1"/>
          <w:numId w:val="11"/>
        </w:numPr>
        <w:rPr>
          <w:rFonts w:asciiTheme="minorHAnsi" w:hAnsiTheme="minorHAnsi" w:cstheme="minorHAnsi"/>
          <w:color w:val="auto"/>
        </w:rPr>
      </w:pPr>
      <w:r w:rsidRPr="00A63D1B">
        <w:rPr>
          <w:rStyle w:val="apple-converted-space"/>
          <w:rFonts w:asciiTheme="minorHAnsi" w:hAnsiTheme="minorHAnsi" w:cstheme="minorHAnsi"/>
          <w:color w:val="auto"/>
        </w:rPr>
        <w:t>Study Sponsors – The Partnership Centers</w:t>
      </w:r>
      <w:r w:rsidR="00307E7C" w:rsidRPr="00A63D1B">
        <w:rPr>
          <w:rStyle w:val="apple-converted-space"/>
          <w:rFonts w:asciiTheme="minorHAnsi" w:hAnsiTheme="minorHAnsi" w:cstheme="minorHAnsi"/>
          <w:color w:val="auto"/>
        </w:rPr>
        <w:t xml:space="preserve"> serve as the Study Sponsors and </w:t>
      </w:r>
      <w:r w:rsidR="00307E7C" w:rsidRPr="00A63D1B">
        <w:rPr>
          <w:rFonts w:asciiTheme="minorHAnsi" w:hAnsiTheme="minorHAnsi" w:cstheme="minorHAnsi"/>
        </w:rPr>
        <w:t>are responsible for managing the day-to-day operations of grant-supported activities using their established controls and policies consistent with NIH requirements.</w:t>
      </w:r>
    </w:p>
    <w:p w14:paraId="75A62051" w14:textId="77777777" w:rsidR="002275A6" w:rsidRDefault="002275A6" w:rsidP="0098018C">
      <w:pPr>
        <w:pStyle w:val="BodyText"/>
      </w:pPr>
    </w:p>
    <w:p w14:paraId="0023799F" w14:textId="433E3B1E" w:rsidR="00474BBC" w:rsidRPr="00A63D1B" w:rsidRDefault="00474BBC" w:rsidP="00474BBC">
      <w:pPr>
        <w:pStyle w:val="Heading1"/>
        <w:rPr>
          <w:rFonts w:asciiTheme="minorHAnsi" w:hAnsiTheme="minorHAnsi" w:cstheme="minorHAnsi"/>
        </w:rPr>
      </w:pPr>
      <w:bookmarkStart w:id="44" w:name="_Toc30495971"/>
      <w:bookmarkStart w:id="45" w:name="_Toc96435504"/>
      <w:r w:rsidRPr="00A63D1B">
        <w:rPr>
          <w:rFonts w:asciiTheme="minorHAnsi" w:hAnsiTheme="minorHAnsi" w:cstheme="minorHAnsi"/>
        </w:rPr>
        <w:t>ULACNet Protocol Operations</w:t>
      </w:r>
      <w:bookmarkEnd w:id="44"/>
      <w:bookmarkEnd w:id="45"/>
    </w:p>
    <w:p w14:paraId="6BFD79B0" w14:textId="7DF36745" w:rsidR="00474BBC" w:rsidRPr="00A63D1B" w:rsidRDefault="00961AD2" w:rsidP="000864AD">
      <w:pPr>
        <w:pStyle w:val="Heading2"/>
        <w:numPr>
          <w:ilvl w:val="0"/>
          <w:numId w:val="21"/>
        </w:numPr>
        <w:rPr>
          <w:rFonts w:asciiTheme="minorHAnsi" w:hAnsiTheme="minorHAnsi" w:cstheme="minorHAnsi"/>
        </w:rPr>
      </w:pPr>
      <w:bookmarkStart w:id="46" w:name="_Toc30495972"/>
      <w:bookmarkStart w:id="47" w:name="_Toc96435505"/>
      <w:r>
        <w:rPr>
          <w:rFonts w:asciiTheme="minorHAnsi" w:hAnsiTheme="minorHAnsi" w:cstheme="minorHAnsi"/>
        </w:rPr>
        <w:t>NCI/</w:t>
      </w:r>
      <w:r w:rsidR="00474BBC" w:rsidRPr="00A63D1B">
        <w:rPr>
          <w:rFonts w:asciiTheme="minorHAnsi" w:hAnsiTheme="minorHAnsi" w:cstheme="minorHAnsi"/>
        </w:rPr>
        <w:t>DCP PIO Document Management</w:t>
      </w:r>
      <w:bookmarkEnd w:id="46"/>
      <w:bookmarkEnd w:id="47"/>
    </w:p>
    <w:p w14:paraId="68462082" w14:textId="7733D46D" w:rsidR="00712ACD" w:rsidRPr="00A63D1B" w:rsidRDefault="00474BBC" w:rsidP="00F768AF">
      <w:pPr>
        <w:pStyle w:val="BodyText"/>
        <w:ind w:left="1080"/>
        <w:rPr>
          <w:rFonts w:asciiTheme="minorHAnsi" w:hAnsiTheme="minorHAnsi" w:cstheme="minorHAnsi"/>
        </w:rPr>
      </w:pPr>
      <w:r w:rsidRPr="00A63D1B">
        <w:rPr>
          <w:rFonts w:asciiTheme="minorHAnsi" w:hAnsiTheme="minorHAnsi" w:cstheme="minorHAnsi"/>
        </w:rPr>
        <w:t xml:space="preserve">The </w:t>
      </w:r>
      <w:r w:rsidR="00961AD2">
        <w:rPr>
          <w:rFonts w:asciiTheme="minorHAnsi" w:hAnsiTheme="minorHAnsi" w:cstheme="minorHAnsi"/>
        </w:rPr>
        <w:t>NCI/</w:t>
      </w:r>
      <w:r w:rsidRPr="00A63D1B">
        <w:rPr>
          <w:rFonts w:asciiTheme="minorHAnsi" w:hAnsiTheme="minorHAnsi" w:cstheme="minorHAnsi"/>
        </w:rPr>
        <w:t xml:space="preserve">DCP Protocol Information Office (PIO) is the central clearinghouse for clinical trials management within </w:t>
      </w:r>
      <w:r w:rsidR="00961AD2">
        <w:rPr>
          <w:rFonts w:asciiTheme="minorHAnsi" w:hAnsiTheme="minorHAnsi" w:cstheme="minorHAnsi"/>
        </w:rPr>
        <w:t>NCI/</w:t>
      </w:r>
      <w:r w:rsidRPr="00A63D1B">
        <w:rPr>
          <w:rFonts w:asciiTheme="minorHAnsi" w:hAnsiTheme="minorHAnsi" w:cstheme="minorHAnsi"/>
        </w:rPr>
        <w:t>DCP. The PIO will be responsible for receiving, processing, reviewing, tracking, and obtaining approval of all protocol-related information, including concepts, revisions, protocols, amendments, and changes in protocol status.</w:t>
      </w:r>
      <w:r w:rsidR="00712ACD" w:rsidRPr="00A63D1B">
        <w:rPr>
          <w:rFonts w:asciiTheme="minorHAnsi" w:hAnsiTheme="minorHAnsi" w:cstheme="minorHAnsi"/>
        </w:rPr>
        <w:t xml:space="preserve">  Templates for ULACNet protocol development, the Protocol Submission Worksheet, and the </w:t>
      </w:r>
      <w:r w:rsidR="00C8492E" w:rsidRPr="00A63D1B">
        <w:rPr>
          <w:rFonts w:asciiTheme="minorHAnsi" w:hAnsiTheme="minorHAnsi" w:cstheme="minorHAnsi"/>
        </w:rPr>
        <w:t xml:space="preserve">Protocol </w:t>
      </w:r>
      <w:r w:rsidR="00712ACD" w:rsidRPr="00A63D1B">
        <w:rPr>
          <w:rFonts w:asciiTheme="minorHAnsi" w:hAnsiTheme="minorHAnsi" w:cstheme="minorHAnsi"/>
        </w:rPr>
        <w:t xml:space="preserve">Status Update form may be found at </w:t>
      </w:r>
      <w:hyperlink r:id="rId38" w:history="1">
        <w:r w:rsidR="00B43D0E" w:rsidRPr="00A63D1B">
          <w:rPr>
            <w:rStyle w:val="Hyperlink"/>
            <w:rFonts w:asciiTheme="minorHAnsi" w:hAnsiTheme="minorHAnsi" w:cstheme="minorHAnsi"/>
          </w:rPr>
          <w:t>https://prevention.cancer.gov/clinical-trials/clinical-trials-management/us-latin-american-caribbean</w:t>
        </w:r>
      </w:hyperlink>
    </w:p>
    <w:p w14:paraId="78D8F7D4" w14:textId="5D0ACE90" w:rsidR="00474BBC" w:rsidRPr="00A63D1B" w:rsidRDefault="00474BBC" w:rsidP="00A63D1B">
      <w:pPr>
        <w:pStyle w:val="Heading3"/>
        <w:rPr>
          <w:rFonts w:asciiTheme="minorHAnsi" w:hAnsiTheme="minorHAnsi" w:cstheme="minorHAnsi"/>
        </w:rPr>
      </w:pPr>
      <w:bookmarkStart w:id="48" w:name="_Toc30495973"/>
      <w:bookmarkStart w:id="49" w:name="_Toc96435506"/>
      <w:r w:rsidRPr="00A63D1B">
        <w:rPr>
          <w:rFonts w:asciiTheme="minorHAnsi" w:hAnsiTheme="minorHAnsi" w:cstheme="minorHAnsi"/>
        </w:rPr>
        <w:t>Protocol Naming Convention</w:t>
      </w:r>
      <w:bookmarkEnd w:id="48"/>
      <w:bookmarkEnd w:id="49"/>
    </w:p>
    <w:p w14:paraId="4CAE1B83" w14:textId="168D00BF" w:rsidR="00A63D1B" w:rsidRPr="002131E3" w:rsidRDefault="00474BBC" w:rsidP="00A63D1B">
      <w:pPr>
        <w:pStyle w:val="BodyText"/>
        <w:ind w:left="1440"/>
        <w:rPr>
          <w:rFonts w:asciiTheme="minorHAnsi" w:hAnsiTheme="minorHAnsi" w:cstheme="minorHAnsi"/>
          <w:bCs/>
          <w:iCs/>
        </w:rPr>
      </w:pPr>
      <w:r w:rsidRPr="002131E3">
        <w:rPr>
          <w:rFonts w:asciiTheme="minorHAnsi" w:hAnsiTheme="minorHAnsi" w:cstheme="minorHAnsi"/>
          <w:bCs/>
          <w:iCs/>
        </w:rPr>
        <w:t xml:space="preserve">Protocol naming convention will be </w:t>
      </w:r>
      <w:r w:rsidR="009746E3" w:rsidRPr="002131E3">
        <w:rPr>
          <w:rFonts w:asciiTheme="minorHAnsi" w:hAnsiTheme="minorHAnsi" w:cstheme="minorHAnsi"/>
          <w:bCs/>
          <w:iCs/>
        </w:rPr>
        <w:t xml:space="preserve">using a </w:t>
      </w:r>
      <w:proofErr w:type="gramStart"/>
      <w:r w:rsidR="009746E3" w:rsidRPr="002131E3">
        <w:rPr>
          <w:rFonts w:asciiTheme="minorHAnsi" w:hAnsiTheme="minorHAnsi" w:cstheme="minorHAnsi"/>
          <w:bCs/>
          <w:iCs/>
        </w:rPr>
        <w:t>three digit</w:t>
      </w:r>
      <w:proofErr w:type="gramEnd"/>
      <w:r w:rsidR="009746E3" w:rsidRPr="002131E3">
        <w:rPr>
          <w:rFonts w:asciiTheme="minorHAnsi" w:hAnsiTheme="minorHAnsi" w:cstheme="minorHAnsi"/>
          <w:bCs/>
          <w:iCs/>
        </w:rPr>
        <w:t xml:space="preserve"> suffix to “ULACNet-” </w:t>
      </w:r>
      <w:r w:rsidRPr="002131E3">
        <w:rPr>
          <w:rFonts w:asciiTheme="minorHAnsi" w:hAnsiTheme="minorHAnsi" w:cstheme="minorHAnsi"/>
          <w:bCs/>
          <w:iCs/>
        </w:rPr>
        <w:t>as follows:</w:t>
      </w:r>
    </w:p>
    <w:p w14:paraId="34A49E95" w14:textId="7C709E57" w:rsidR="009746E3" w:rsidRPr="00CC75AC" w:rsidRDefault="009746E3" w:rsidP="002131E3">
      <w:pPr>
        <w:pStyle w:val="BodyText"/>
        <w:numPr>
          <w:ilvl w:val="0"/>
          <w:numId w:val="45"/>
        </w:numPr>
        <w:rPr>
          <w:rFonts w:asciiTheme="minorHAnsi" w:hAnsiTheme="minorHAnsi" w:cstheme="minorHAnsi"/>
          <w:bCs/>
          <w:iCs/>
        </w:rPr>
      </w:pPr>
      <w:r w:rsidRPr="002131E3">
        <w:rPr>
          <w:rFonts w:asciiTheme="minorHAnsi" w:hAnsiTheme="minorHAnsi" w:cstheme="minorHAnsi"/>
          <w:bCs/>
          <w:iCs/>
        </w:rPr>
        <w:t xml:space="preserve">The first digit will be reflecting the </w:t>
      </w:r>
      <w:r w:rsidR="00474BBC" w:rsidRPr="00CC75AC">
        <w:rPr>
          <w:rFonts w:asciiTheme="minorHAnsi" w:hAnsiTheme="minorHAnsi" w:cstheme="minorHAnsi"/>
          <w:bCs/>
          <w:iCs/>
        </w:rPr>
        <w:t xml:space="preserve">ULACNet </w:t>
      </w:r>
      <w:r w:rsidRPr="00CC75AC">
        <w:rPr>
          <w:rFonts w:asciiTheme="minorHAnsi" w:hAnsiTheme="minorHAnsi" w:cstheme="minorHAnsi"/>
          <w:bCs/>
          <w:iCs/>
        </w:rPr>
        <w:t xml:space="preserve">Partnership Center </w:t>
      </w:r>
      <w:r w:rsidR="00474BBC" w:rsidRPr="00CC75AC">
        <w:rPr>
          <w:rFonts w:asciiTheme="minorHAnsi" w:hAnsiTheme="minorHAnsi" w:cstheme="minorHAnsi"/>
          <w:bCs/>
          <w:iCs/>
        </w:rPr>
        <w:t>Number (1, 2, 3)</w:t>
      </w:r>
      <w:r w:rsidRPr="00CC75AC">
        <w:rPr>
          <w:rFonts w:asciiTheme="minorHAnsi" w:hAnsiTheme="minorHAnsi" w:cstheme="minorHAnsi"/>
          <w:bCs/>
          <w:iCs/>
        </w:rPr>
        <w:t xml:space="preserve"> as follows: 1=CAMPO, 2= ROCHHAA, 3= </w:t>
      </w:r>
      <w:proofErr w:type="spellStart"/>
      <w:r w:rsidRPr="00CC75AC">
        <w:rPr>
          <w:rFonts w:asciiTheme="minorHAnsi" w:hAnsiTheme="minorHAnsi" w:cstheme="minorHAnsi"/>
          <w:bCs/>
          <w:iCs/>
        </w:rPr>
        <w:t>Colaboración</w:t>
      </w:r>
      <w:proofErr w:type="spellEnd"/>
      <w:r w:rsidRPr="00CC75AC">
        <w:rPr>
          <w:rFonts w:asciiTheme="minorHAnsi" w:hAnsiTheme="minorHAnsi" w:cstheme="minorHAnsi"/>
          <w:bCs/>
          <w:iCs/>
        </w:rPr>
        <w:t xml:space="preserve"> Evita</w:t>
      </w:r>
    </w:p>
    <w:p w14:paraId="6C413BDC" w14:textId="5C4E56D7" w:rsidR="00474BBC" w:rsidRPr="009746E3" w:rsidRDefault="009746E3" w:rsidP="002131E3">
      <w:pPr>
        <w:pStyle w:val="BodyText"/>
        <w:numPr>
          <w:ilvl w:val="0"/>
          <w:numId w:val="45"/>
        </w:numPr>
        <w:rPr>
          <w:rFonts w:asciiTheme="minorHAnsi" w:hAnsiTheme="minorHAnsi" w:cstheme="minorHAnsi"/>
          <w:bCs/>
          <w:iCs/>
        </w:rPr>
      </w:pPr>
      <w:r w:rsidRPr="00CC75AC">
        <w:rPr>
          <w:rFonts w:asciiTheme="minorHAnsi" w:hAnsiTheme="minorHAnsi" w:cstheme="minorHAnsi"/>
          <w:bCs/>
          <w:iCs/>
        </w:rPr>
        <w:lastRenderedPageBreak/>
        <w:t>The second and third digits</w:t>
      </w:r>
      <w:r w:rsidR="00474BBC" w:rsidRPr="00CC75AC">
        <w:rPr>
          <w:rFonts w:asciiTheme="minorHAnsi" w:hAnsiTheme="minorHAnsi" w:cstheme="minorHAnsi"/>
          <w:bCs/>
          <w:iCs/>
        </w:rPr>
        <w:t xml:space="preserve"> </w:t>
      </w:r>
      <w:r w:rsidRPr="00CC75AC">
        <w:rPr>
          <w:rFonts w:asciiTheme="minorHAnsi" w:hAnsiTheme="minorHAnsi" w:cstheme="minorHAnsi"/>
          <w:bCs/>
          <w:iCs/>
        </w:rPr>
        <w:t xml:space="preserve">reflecting the sequential protocol number, e.g., </w:t>
      </w:r>
      <w:r w:rsidR="00474BBC" w:rsidRPr="00CC75AC">
        <w:rPr>
          <w:rFonts w:asciiTheme="minorHAnsi" w:hAnsiTheme="minorHAnsi" w:cstheme="minorHAnsi"/>
          <w:bCs/>
          <w:iCs/>
        </w:rPr>
        <w:t>01, 02, 03</w:t>
      </w:r>
      <w:r w:rsidRPr="00CC75AC">
        <w:rPr>
          <w:rFonts w:asciiTheme="minorHAnsi" w:hAnsiTheme="minorHAnsi" w:cstheme="minorHAnsi"/>
          <w:bCs/>
          <w:iCs/>
        </w:rPr>
        <w:t>, etc.</w:t>
      </w:r>
    </w:p>
    <w:p w14:paraId="5C6D2F5E" w14:textId="24C9DE09" w:rsidR="00F768AF" w:rsidRPr="009746E3" w:rsidRDefault="00474BBC" w:rsidP="003A4FDC">
      <w:pPr>
        <w:pStyle w:val="BodyText"/>
        <w:ind w:left="720" w:firstLine="720"/>
        <w:rPr>
          <w:rFonts w:asciiTheme="minorHAnsi" w:hAnsiTheme="minorHAnsi" w:cstheme="minorHAnsi"/>
          <w:bCs/>
          <w:iCs/>
        </w:rPr>
      </w:pPr>
      <w:r w:rsidRPr="002131E3">
        <w:rPr>
          <w:rFonts w:asciiTheme="minorHAnsi" w:hAnsiTheme="minorHAnsi" w:cstheme="minorHAnsi"/>
          <w:bCs/>
          <w:iCs/>
        </w:rPr>
        <w:t xml:space="preserve">Example: </w:t>
      </w:r>
      <w:r w:rsidR="009746E3">
        <w:rPr>
          <w:rFonts w:asciiTheme="minorHAnsi" w:hAnsiTheme="minorHAnsi" w:cstheme="minorHAnsi"/>
          <w:bCs/>
          <w:iCs/>
        </w:rPr>
        <w:t>“</w:t>
      </w:r>
      <w:r w:rsidRPr="002131E3">
        <w:rPr>
          <w:rFonts w:asciiTheme="minorHAnsi" w:hAnsiTheme="minorHAnsi" w:cstheme="minorHAnsi"/>
          <w:bCs/>
          <w:iCs/>
        </w:rPr>
        <w:t>ULACNet-101</w:t>
      </w:r>
      <w:r w:rsidR="009746E3">
        <w:rPr>
          <w:rFonts w:asciiTheme="minorHAnsi" w:hAnsiTheme="minorHAnsi" w:cstheme="minorHAnsi"/>
          <w:bCs/>
          <w:iCs/>
        </w:rPr>
        <w:t xml:space="preserve">” </w:t>
      </w:r>
      <w:r w:rsidRPr="009746E3">
        <w:rPr>
          <w:rFonts w:asciiTheme="minorHAnsi" w:hAnsiTheme="minorHAnsi" w:cstheme="minorHAnsi"/>
          <w:bCs/>
          <w:iCs/>
        </w:rPr>
        <w:t xml:space="preserve">is the name for the first protocol for </w:t>
      </w:r>
      <w:r w:rsidR="00763F05" w:rsidRPr="009746E3">
        <w:rPr>
          <w:rFonts w:asciiTheme="minorHAnsi" w:hAnsiTheme="minorHAnsi" w:cstheme="minorHAnsi"/>
          <w:bCs/>
          <w:iCs/>
        </w:rPr>
        <w:t>CAMPO</w:t>
      </w:r>
      <w:r w:rsidR="009746E3">
        <w:rPr>
          <w:rFonts w:asciiTheme="minorHAnsi" w:hAnsiTheme="minorHAnsi" w:cstheme="minorHAnsi"/>
          <w:bCs/>
          <w:iCs/>
        </w:rPr>
        <w:t xml:space="preserve">. </w:t>
      </w:r>
    </w:p>
    <w:p w14:paraId="7693FB50" w14:textId="03D897E1" w:rsidR="00A63D1B" w:rsidRPr="002131E3" w:rsidRDefault="007F1F8D" w:rsidP="002131E3">
      <w:pPr>
        <w:pStyle w:val="BodyText"/>
        <w:ind w:left="1440"/>
        <w:rPr>
          <w:rFonts w:asciiTheme="minorHAnsi" w:hAnsiTheme="minorHAnsi" w:cstheme="minorHAnsi"/>
          <w:bCs/>
          <w:iCs/>
        </w:rPr>
      </w:pPr>
      <w:r>
        <w:rPr>
          <w:rFonts w:asciiTheme="minorHAnsi" w:hAnsiTheme="minorHAnsi" w:cstheme="minorHAnsi"/>
          <w:bCs/>
          <w:iCs/>
        </w:rPr>
        <w:t xml:space="preserve">Note: </w:t>
      </w:r>
      <w:r w:rsidR="00CC75AC" w:rsidRPr="002131E3">
        <w:rPr>
          <w:rFonts w:asciiTheme="minorHAnsi" w:hAnsiTheme="minorHAnsi" w:cstheme="minorHAnsi"/>
          <w:bCs/>
          <w:iCs/>
        </w:rPr>
        <w:t>Ancillary Protocols</w:t>
      </w:r>
      <w:r>
        <w:rPr>
          <w:rFonts w:asciiTheme="minorHAnsi" w:hAnsiTheme="minorHAnsi" w:cstheme="minorHAnsi"/>
          <w:bCs/>
          <w:iCs/>
        </w:rPr>
        <w:t xml:space="preserve"> will be named with suffixes of “-A”, “-B” etc. after the primary number (e.g., “ULACNet-101-A”)</w:t>
      </w:r>
      <w:r>
        <w:rPr>
          <w:rFonts w:asciiTheme="minorHAnsi" w:hAnsiTheme="minorHAnsi" w:cstheme="minorHAnsi"/>
          <w:bCs/>
          <w:iCs/>
        </w:rPr>
        <w:tab/>
      </w:r>
    </w:p>
    <w:p w14:paraId="63F84964" w14:textId="77777777" w:rsidR="00CC75AC" w:rsidRPr="000E20D1" w:rsidRDefault="00CC75AC" w:rsidP="003A4FDC">
      <w:pPr>
        <w:pStyle w:val="BodyText"/>
        <w:ind w:left="720" w:firstLine="720"/>
        <w:rPr>
          <w:bCs/>
          <w:iCs/>
        </w:rPr>
      </w:pPr>
    </w:p>
    <w:p w14:paraId="082233F0" w14:textId="39624E92" w:rsidR="00474BBC" w:rsidRPr="00A63D1B" w:rsidRDefault="00474BBC" w:rsidP="00BB74B8">
      <w:pPr>
        <w:pStyle w:val="Heading2"/>
        <w:rPr>
          <w:rFonts w:asciiTheme="minorHAnsi" w:hAnsiTheme="minorHAnsi" w:cstheme="minorHAnsi"/>
        </w:rPr>
      </w:pPr>
      <w:bookmarkStart w:id="50" w:name="_Toc30495974"/>
      <w:bookmarkStart w:id="51" w:name="_Toc96435507"/>
      <w:r w:rsidRPr="00A63D1B">
        <w:rPr>
          <w:rFonts w:asciiTheme="minorHAnsi" w:hAnsiTheme="minorHAnsi" w:cstheme="minorHAnsi"/>
        </w:rPr>
        <w:t>Required Documents</w:t>
      </w:r>
      <w:bookmarkEnd w:id="50"/>
      <w:bookmarkEnd w:id="51"/>
      <w:r w:rsidRPr="00A63D1B">
        <w:rPr>
          <w:rFonts w:asciiTheme="minorHAnsi" w:hAnsiTheme="minorHAnsi" w:cstheme="minorHAnsi"/>
        </w:rPr>
        <w:t xml:space="preserve"> </w:t>
      </w:r>
    </w:p>
    <w:p w14:paraId="51B587EF" w14:textId="46AFA58B" w:rsidR="000066D8" w:rsidRPr="00A63D1B" w:rsidRDefault="000066D8" w:rsidP="000A2247">
      <w:pPr>
        <w:ind w:left="720"/>
        <w:rPr>
          <w:rFonts w:asciiTheme="minorHAnsi" w:hAnsiTheme="minorHAnsi" w:cstheme="minorHAnsi"/>
          <w:sz w:val="22"/>
          <w:szCs w:val="22"/>
          <w:lang w:bidi="en-US"/>
        </w:rPr>
      </w:pPr>
      <w:r w:rsidRPr="00A63D1B">
        <w:rPr>
          <w:rFonts w:asciiTheme="minorHAnsi" w:hAnsiTheme="minorHAnsi" w:cstheme="minorHAnsi"/>
          <w:sz w:val="22"/>
          <w:szCs w:val="22"/>
          <w:lang w:bidi="en-US"/>
        </w:rPr>
        <w:t xml:space="preserve">All required documents should be sent to the </w:t>
      </w:r>
      <w:r w:rsidR="00961AD2">
        <w:rPr>
          <w:rFonts w:asciiTheme="minorHAnsi" w:hAnsiTheme="minorHAnsi" w:cstheme="minorHAnsi"/>
          <w:sz w:val="22"/>
          <w:szCs w:val="22"/>
          <w:lang w:bidi="en-US"/>
        </w:rPr>
        <w:t>NCI/</w:t>
      </w:r>
      <w:r w:rsidRPr="00A63D1B">
        <w:rPr>
          <w:rFonts w:asciiTheme="minorHAnsi" w:hAnsiTheme="minorHAnsi" w:cstheme="minorHAnsi"/>
          <w:sz w:val="22"/>
          <w:szCs w:val="22"/>
          <w:lang w:bidi="en-US"/>
        </w:rPr>
        <w:t>DCP PIO mailbox [</w:t>
      </w:r>
      <w:hyperlink r:id="rId39" w:history="1">
        <w:r w:rsidRPr="00A63D1B">
          <w:rPr>
            <w:rStyle w:val="Hyperlink"/>
            <w:rFonts w:asciiTheme="minorHAnsi" w:hAnsiTheme="minorHAnsi" w:cstheme="minorHAnsi"/>
            <w:sz w:val="22"/>
            <w:szCs w:val="22"/>
            <w:lang w:bidi="en-US"/>
          </w:rPr>
          <w:t>nci_dcp_pio@mail.nih.gov</w:t>
        </w:r>
      </w:hyperlink>
      <w:r w:rsidRPr="00A63D1B">
        <w:rPr>
          <w:rFonts w:asciiTheme="minorHAnsi" w:hAnsiTheme="minorHAnsi" w:cstheme="minorHAnsi"/>
          <w:sz w:val="22"/>
          <w:szCs w:val="22"/>
          <w:lang w:bidi="en-US"/>
        </w:rPr>
        <w:t>] and the ULACNet mailbox [</w:t>
      </w:r>
      <w:hyperlink r:id="rId40" w:history="1">
        <w:r w:rsidRPr="00A63D1B">
          <w:rPr>
            <w:rStyle w:val="Hyperlink"/>
            <w:rFonts w:asciiTheme="minorHAnsi" w:hAnsiTheme="minorHAnsi" w:cstheme="minorHAnsi"/>
            <w:sz w:val="22"/>
            <w:szCs w:val="22"/>
            <w:lang w:bidi="en-US"/>
          </w:rPr>
          <w:t>ULACNet@mail.nih.gov</w:t>
        </w:r>
      </w:hyperlink>
      <w:r w:rsidRPr="00A63D1B">
        <w:rPr>
          <w:rFonts w:asciiTheme="minorHAnsi" w:hAnsiTheme="minorHAnsi" w:cstheme="minorHAnsi"/>
          <w:sz w:val="22"/>
          <w:szCs w:val="22"/>
          <w:lang w:bidi="en-US"/>
        </w:rPr>
        <w:t>].</w:t>
      </w:r>
    </w:p>
    <w:p w14:paraId="0B6CF89B" w14:textId="4D1C4EC2" w:rsidR="000A2247" w:rsidRPr="00A63D1B" w:rsidRDefault="000A2247" w:rsidP="00E324A9">
      <w:pPr>
        <w:ind w:left="720"/>
        <w:rPr>
          <w:rFonts w:asciiTheme="minorHAnsi" w:hAnsiTheme="minorHAnsi" w:cstheme="minorHAnsi"/>
          <w:sz w:val="22"/>
          <w:szCs w:val="22"/>
          <w:lang w:bidi="en-US"/>
        </w:rPr>
      </w:pPr>
      <w:r w:rsidRPr="00A63D1B">
        <w:rPr>
          <w:rFonts w:asciiTheme="minorHAnsi" w:hAnsiTheme="minorHAnsi" w:cstheme="minorHAnsi"/>
          <w:sz w:val="22"/>
          <w:szCs w:val="22"/>
          <w:u w:val="single"/>
          <w:lang w:bidi="en-US"/>
        </w:rPr>
        <w:t>First Protocol Submission</w:t>
      </w:r>
      <w:r w:rsidR="00F058B9" w:rsidRPr="00A63D1B">
        <w:rPr>
          <w:rFonts w:asciiTheme="minorHAnsi" w:hAnsiTheme="minorHAnsi" w:cstheme="minorHAnsi"/>
          <w:sz w:val="22"/>
          <w:szCs w:val="22"/>
          <w:u w:val="single"/>
          <w:lang w:bidi="en-US"/>
        </w:rPr>
        <w:t>*</w:t>
      </w:r>
      <w:r w:rsidRPr="00A63D1B">
        <w:rPr>
          <w:rFonts w:asciiTheme="minorHAnsi" w:hAnsiTheme="minorHAnsi" w:cstheme="minorHAnsi"/>
          <w:sz w:val="22"/>
          <w:szCs w:val="22"/>
          <w:u w:val="single"/>
          <w:lang w:bidi="en-US"/>
        </w:rPr>
        <w:t>:</w:t>
      </w:r>
      <w:r w:rsidRPr="00A63D1B">
        <w:rPr>
          <w:rFonts w:asciiTheme="minorHAnsi" w:hAnsiTheme="minorHAnsi" w:cstheme="minorHAnsi"/>
          <w:sz w:val="22"/>
          <w:szCs w:val="22"/>
          <w:lang w:bidi="en-US"/>
        </w:rPr>
        <w:t xml:space="preserve"> (all documents must have the same date and version number</w:t>
      </w:r>
      <w:r w:rsidR="00E324A9" w:rsidRPr="00A63D1B">
        <w:rPr>
          <w:rFonts w:asciiTheme="minorHAnsi" w:hAnsiTheme="minorHAnsi" w:cstheme="minorHAnsi"/>
          <w:sz w:val="22"/>
          <w:szCs w:val="22"/>
          <w:lang w:bidi="en-US"/>
        </w:rPr>
        <w:t xml:space="preserve"> on all pages</w:t>
      </w:r>
      <w:r w:rsidRPr="00A63D1B">
        <w:rPr>
          <w:rFonts w:asciiTheme="minorHAnsi" w:hAnsiTheme="minorHAnsi" w:cstheme="minorHAnsi"/>
          <w:sz w:val="22"/>
          <w:szCs w:val="22"/>
          <w:lang w:bidi="en-US"/>
        </w:rPr>
        <w:t>)</w:t>
      </w:r>
    </w:p>
    <w:p w14:paraId="3655CC14" w14:textId="77777777" w:rsidR="000A2247" w:rsidRPr="00A63D1B" w:rsidRDefault="000A2247" w:rsidP="000A2247">
      <w:pPr>
        <w:pStyle w:val="BodyText"/>
        <w:ind w:left="1440"/>
        <w:rPr>
          <w:rFonts w:asciiTheme="minorHAnsi" w:hAnsiTheme="minorHAnsi" w:cstheme="minorHAnsi"/>
          <w:b/>
          <w:bCs/>
        </w:rPr>
      </w:pPr>
      <w:r w:rsidRPr="00A63D1B">
        <w:rPr>
          <w:rFonts w:asciiTheme="minorHAnsi" w:hAnsiTheme="minorHAnsi" w:cstheme="minorHAnsi"/>
          <w:b/>
          <w:bCs/>
        </w:rPr>
        <w:t>1. Protocol Submission Worksheet (PSW)</w:t>
      </w:r>
    </w:p>
    <w:p w14:paraId="457EE95E" w14:textId="4844009A" w:rsidR="000A2247" w:rsidRPr="00A63D1B" w:rsidRDefault="000A2247" w:rsidP="000A2247">
      <w:pPr>
        <w:pStyle w:val="BodyText"/>
        <w:ind w:left="1440"/>
        <w:rPr>
          <w:rFonts w:asciiTheme="minorHAnsi" w:hAnsiTheme="minorHAnsi" w:cstheme="minorHAnsi"/>
          <w:bCs/>
        </w:rPr>
      </w:pPr>
      <w:r w:rsidRPr="00A63D1B">
        <w:rPr>
          <w:rFonts w:asciiTheme="minorHAnsi" w:hAnsiTheme="minorHAnsi" w:cstheme="minorHAnsi"/>
          <w:b/>
        </w:rPr>
        <w:t>2. Protocol</w:t>
      </w:r>
      <w:r w:rsidRPr="00A63D1B">
        <w:rPr>
          <w:rFonts w:asciiTheme="minorHAnsi" w:hAnsiTheme="minorHAnsi" w:cstheme="minorHAnsi"/>
          <w:bCs/>
        </w:rPr>
        <w:t xml:space="preserve"> – must use the ULACNet-specific template and standard PIO versioning</w:t>
      </w:r>
    </w:p>
    <w:p w14:paraId="1D81B0EA" w14:textId="17E9E75B" w:rsidR="000A2247" w:rsidRPr="00A63D1B" w:rsidRDefault="000A2247" w:rsidP="000A2247">
      <w:pPr>
        <w:pStyle w:val="BodyText"/>
        <w:ind w:left="1440"/>
        <w:rPr>
          <w:rFonts w:asciiTheme="minorHAnsi" w:hAnsiTheme="minorHAnsi" w:cstheme="minorHAnsi"/>
          <w:bCs/>
        </w:rPr>
      </w:pPr>
      <w:r w:rsidRPr="00A63D1B">
        <w:rPr>
          <w:rFonts w:asciiTheme="minorHAnsi" w:hAnsiTheme="minorHAnsi" w:cstheme="minorHAnsi"/>
          <w:b/>
        </w:rPr>
        <w:t>3. Informed Consent</w:t>
      </w:r>
      <w:r w:rsidRPr="00A63D1B">
        <w:rPr>
          <w:rFonts w:asciiTheme="minorHAnsi" w:hAnsiTheme="minorHAnsi" w:cstheme="minorHAnsi"/>
          <w:bCs/>
        </w:rPr>
        <w:t xml:space="preserve"> – must be in English and have the study number on it</w:t>
      </w:r>
    </w:p>
    <w:p w14:paraId="497D24C8" w14:textId="2211730B" w:rsidR="000A2247" w:rsidRPr="00A63D1B" w:rsidRDefault="000A2247" w:rsidP="000A2247">
      <w:pPr>
        <w:pStyle w:val="BodyText"/>
        <w:ind w:left="1440"/>
        <w:rPr>
          <w:rFonts w:asciiTheme="minorHAnsi" w:hAnsiTheme="minorHAnsi" w:cstheme="minorHAnsi"/>
          <w:bCs/>
        </w:rPr>
      </w:pPr>
      <w:r w:rsidRPr="00A63D1B">
        <w:rPr>
          <w:rFonts w:asciiTheme="minorHAnsi" w:hAnsiTheme="minorHAnsi" w:cstheme="minorHAnsi"/>
          <w:bCs/>
        </w:rPr>
        <w:t xml:space="preserve">*Revised protocol submissions must contain “tracked changes” and “clean” versions of the </w:t>
      </w:r>
      <w:r w:rsidR="00F058B9" w:rsidRPr="00A63D1B">
        <w:rPr>
          <w:rFonts w:asciiTheme="minorHAnsi" w:hAnsiTheme="minorHAnsi" w:cstheme="minorHAnsi"/>
          <w:bCs/>
        </w:rPr>
        <w:t xml:space="preserve">protocol and informed consent </w:t>
      </w:r>
      <w:r w:rsidRPr="00A63D1B">
        <w:rPr>
          <w:rFonts w:asciiTheme="minorHAnsi" w:hAnsiTheme="minorHAnsi" w:cstheme="minorHAnsi"/>
          <w:bCs/>
        </w:rPr>
        <w:t xml:space="preserve">documents as well as a </w:t>
      </w:r>
      <w:r w:rsidR="00C8492E" w:rsidRPr="00A63D1B">
        <w:rPr>
          <w:rFonts w:asciiTheme="minorHAnsi" w:hAnsiTheme="minorHAnsi" w:cstheme="minorHAnsi"/>
          <w:bCs/>
        </w:rPr>
        <w:t>change memo</w:t>
      </w:r>
      <w:r w:rsidRPr="00A63D1B">
        <w:rPr>
          <w:rFonts w:asciiTheme="minorHAnsi" w:hAnsiTheme="minorHAnsi" w:cstheme="minorHAnsi"/>
          <w:bCs/>
        </w:rPr>
        <w:t xml:space="preserve"> explaining the changes.</w:t>
      </w:r>
    </w:p>
    <w:p w14:paraId="74938337" w14:textId="53D7D63D" w:rsidR="000A2247" w:rsidRPr="00A63D1B" w:rsidRDefault="000A2247" w:rsidP="000A2247">
      <w:pPr>
        <w:pStyle w:val="BodyText"/>
        <w:rPr>
          <w:rFonts w:asciiTheme="minorHAnsi" w:hAnsiTheme="minorHAnsi" w:cstheme="minorHAnsi"/>
          <w:bCs/>
          <w:u w:val="single"/>
        </w:rPr>
      </w:pPr>
      <w:r w:rsidRPr="00A63D1B">
        <w:rPr>
          <w:rFonts w:asciiTheme="minorHAnsi" w:hAnsiTheme="minorHAnsi" w:cstheme="minorHAnsi"/>
          <w:bCs/>
          <w:u w:val="single"/>
        </w:rPr>
        <w:t xml:space="preserve">Additional </w:t>
      </w:r>
      <w:r w:rsidR="00F058B9" w:rsidRPr="00A63D1B">
        <w:rPr>
          <w:rFonts w:asciiTheme="minorHAnsi" w:hAnsiTheme="minorHAnsi" w:cstheme="minorHAnsi"/>
          <w:bCs/>
          <w:u w:val="single"/>
        </w:rPr>
        <w:t>R</w:t>
      </w:r>
      <w:r w:rsidRPr="00A63D1B">
        <w:rPr>
          <w:rFonts w:asciiTheme="minorHAnsi" w:hAnsiTheme="minorHAnsi" w:cstheme="minorHAnsi"/>
          <w:bCs/>
          <w:u w:val="single"/>
        </w:rPr>
        <w:t xml:space="preserve">equired </w:t>
      </w:r>
      <w:r w:rsidR="00F058B9" w:rsidRPr="00A63D1B">
        <w:rPr>
          <w:rFonts w:asciiTheme="minorHAnsi" w:hAnsiTheme="minorHAnsi" w:cstheme="minorHAnsi"/>
          <w:bCs/>
          <w:u w:val="single"/>
        </w:rPr>
        <w:t>D</w:t>
      </w:r>
      <w:r w:rsidRPr="00A63D1B">
        <w:rPr>
          <w:rFonts w:asciiTheme="minorHAnsi" w:hAnsiTheme="minorHAnsi" w:cstheme="minorHAnsi"/>
          <w:bCs/>
          <w:u w:val="single"/>
        </w:rPr>
        <w:t>ocuments</w:t>
      </w:r>
      <w:r w:rsidR="00F058B9" w:rsidRPr="00A63D1B">
        <w:rPr>
          <w:rFonts w:asciiTheme="minorHAnsi" w:hAnsiTheme="minorHAnsi" w:cstheme="minorHAnsi"/>
          <w:bCs/>
          <w:u w:val="single"/>
        </w:rPr>
        <w:t>:</w:t>
      </w:r>
    </w:p>
    <w:p w14:paraId="0EAF7BE3" w14:textId="49C62066" w:rsidR="000A2247" w:rsidRPr="00A63D1B" w:rsidRDefault="000A2247" w:rsidP="00F058B9">
      <w:pPr>
        <w:pStyle w:val="BodyText"/>
        <w:numPr>
          <w:ilvl w:val="2"/>
          <w:numId w:val="17"/>
        </w:numPr>
        <w:ind w:left="1800"/>
        <w:rPr>
          <w:rFonts w:asciiTheme="minorHAnsi" w:hAnsiTheme="minorHAnsi" w:cstheme="minorHAnsi"/>
          <w:bCs/>
        </w:rPr>
      </w:pPr>
      <w:r w:rsidRPr="00A63D1B">
        <w:rPr>
          <w:rFonts w:asciiTheme="minorHAnsi" w:hAnsiTheme="minorHAnsi" w:cstheme="minorHAnsi"/>
          <w:b/>
        </w:rPr>
        <w:t>IRB Approvals</w:t>
      </w:r>
      <w:r w:rsidRPr="00A63D1B">
        <w:rPr>
          <w:rFonts w:asciiTheme="minorHAnsi" w:hAnsiTheme="minorHAnsi" w:cstheme="minorHAnsi"/>
          <w:bCs/>
        </w:rPr>
        <w:t xml:space="preserve"> – IRB approval</w:t>
      </w:r>
      <w:r w:rsidR="00E324A9" w:rsidRPr="00A63D1B">
        <w:rPr>
          <w:rFonts w:asciiTheme="minorHAnsi" w:hAnsiTheme="minorHAnsi" w:cstheme="minorHAnsi"/>
          <w:bCs/>
        </w:rPr>
        <w:t xml:space="preserve"> and/or approval from a country’s regulatory authority</w:t>
      </w:r>
      <w:r w:rsidRPr="00A63D1B">
        <w:rPr>
          <w:rFonts w:asciiTheme="minorHAnsi" w:hAnsiTheme="minorHAnsi" w:cstheme="minorHAnsi"/>
          <w:bCs/>
        </w:rPr>
        <w:t xml:space="preserve"> must be received from the US-based institution and one international accrual site for the trial to be “open to accrual” (Section </w:t>
      </w:r>
      <w:proofErr w:type="spellStart"/>
      <w:r w:rsidRPr="00A63D1B">
        <w:rPr>
          <w:rFonts w:asciiTheme="minorHAnsi" w:hAnsiTheme="minorHAnsi" w:cstheme="minorHAnsi"/>
          <w:bCs/>
        </w:rPr>
        <w:t>IV.d</w:t>
      </w:r>
      <w:proofErr w:type="spellEnd"/>
      <w:r w:rsidRPr="00A63D1B">
        <w:rPr>
          <w:rFonts w:asciiTheme="minorHAnsi" w:hAnsiTheme="minorHAnsi" w:cstheme="minorHAnsi"/>
          <w:bCs/>
        </w:rPr>
        <w:t xml:space="preserve">). For all other accruing sites, </w:t>
      </w:r>
      <w:r w:rsidR="00F058B9" w:rsidRPr="00A63D1B">
        <w:rPr>
          <w:rFonts w:asciiTheme="minorHAnsi" w:hAnsiTheme="minorHAnsi" w:cstheme="minorHAnsi"/>
          <w:bCs/>
        </w:rPr>
        <w:t>the international site IRB</w:t>
      </w:r>
      <w:r w:rsidR="00E324A9" w:rsidRPr="00A63D1B">
        <w:rPr>
          <w:rFonts w:asciiTheme="minorHAnsi" w:hAnsiTheme="minorHAnsi" w:cstheme="minorHAnsi"/>
          <w:bCs/>
        </w:rPr>
        <w:t xml:space="preserve"> and/or country regulatory authority </w:t>
      </w:r>
      <w:r w:rsidR="00F058B9" w:rsidRPr="00A63D1B">
        <w:rPr>
          <w:rFonts w:asciiTheme="minorHAnsi" w:hAnsiTheme="minorHAnsi" w:cstheme="minorHAnsi"/>
          <w:bCs/>
        </w:rPr>
        <w:t xml:space="preserve">approval must be submitted to </w:t>
      </w:r>
      <w:r w:rsidR="00961AD2">
        <w:rPr>
          <w:rFonts w:asciiTheme="minorHAnsi" w:hAnsiTheme="minorHAnsi" w:cstheme="minorHAnsi"/>
          <w:bCs/>
        </w:rPr>
        <w:t>NCI/</w:t>
      </w:r>
      <w:r w:rsidR="00F058B9" w:rsidRPr="00A63D1B">
        <w:rPr>
          <w:rFonts w:asciiTheme="minorHAnsi" w:hAnsiTheme="minorHAnsi" w:cstheme="minorHAnsi"/>
          <w:bCs/>
        </w:rPr>
        <w:t xml:space="preserve">DCP </w:t>
      </w:r>
      <w:r w:rsidRPr="00A63D1B">
        <w:rPr>
          <w:rFonts w:asciiTheme="minorHAnsi" w:hAnsiTheme="minorHAnsi" w:cstheme="minorHAnsi"/>
          <w:bCs/>
        </w:rPr>
        <w:t>before accrual begin</w:t>
      </w:r>
      <w:r w:rsidR="00F058B9" w:rsidRPr="00A63D1B">
        <w:rPr>
          <w:rFonts w:asciiTheme="minorHAnsi" w:hAnsiTheme="minorHAnsi" w:cstheme="minorHAnsi"/>
          <w:bCs/>
        </w:rPr>
        <w:t>s at that site</w:t>
      </w:r>
      <w:r w:rsidRPr="00A63D1B">
        <w:rPr>
          <w:rFonts w:asciiTheme="minorHAnsi" w:hAnsiTheme="minorHAnsi" w:cstheme="minorHAnsi"/>
          <w:bCs/>
        </w:rPr>
        <w:t>. The award prohibits expending human subject funds before IRB approval.</w:t>
      </w:r>
    </w:p>
    <w:p w14:paraId="1BECCE99" w14:textId="12772472" w:rsidR="00F058B9" w:rsidRPr="00A63D1B" w:rsidRDefault="00C8492E" w:rsidP="00E324A9">
      <w:pPr>
        <w:pStyle w:val="BodyText"/>
        <w:numPr>
          <w:ilvl w:val="0"/>
          <w:numId w:val="17"/>
        </w:numPr>
        <w:rPr>
          <w:rFonts w:asciiTheme="minorHAnsi" w:hAnsiTheme="minorHAnsi" w:cstheme="minorHAnsi"/>
          <w:bCs/>
        </w:rPr>
      </w:pPr>
      <w:r w:rsidRPr="00A63D1B">
        <w:rPr>
          <w:rFonts w:asciiTheme="minorHAnsi" w:hAnsiTheme="minorHAnsi" w:cstheme="minorHAnsi"/>
          <w:b/>
        </w:rPr>
        <w:t xml:space="preserve">Protocol </w:t>
      </w:r>
      <w:r w:rsidR="000A2247" w:rsidRPr="00A63D1B">
        <w:rPr>
          <w:rFonts w:asciiTheme="minorHAnsi" w:hAnsiTheme="minorHAnsi" w:cstheme="minorHAnsi"/>
          <w:b/>
        </w:rPr>
        <w:t>Status Update Form</w:t>
      </w:r>
      <w:r w:rsidR="000A2247" w:rsidRPr="00A63D1B">
        <w:rPr>
          <w:rFonts w:asciiTheme="minorHAnsi" w:hAnsiTheme="minorHAnsi" w:cstheme="minorHAnsi"/>
          <w:bCs/>
        </w:rPr>
        <w:t xml:space="preserve"> - r</w:t>
      </w:r>
      <w:r w:rsidR="00580EDB" w:rsidRPr="00A63D1B">
        <w:rPr>
          <w:rFonts w:asciiTheme="minorHAnsi" w:hAnsiTheme="minorHAnsi" w:cstheme="minorHAnsi"/>
          <w:bCs/>
        </w:rPr>
        <w:t>equired after the initial study is approved in order to document a change in study status</w:t>
      </w:r>
    </w:p>
    <w:p w14:paraId="79078C37" w14:textId="4E246ADF" w:rsidR="000A2247" w:rsidRPr="00A63D1B" w:rsidRDefault="00474BBC" w:rsidP="00E324A9">
      <w:pPr>
        <w:pStyle w:val="BodyText"/>
        <w:numPr>
          <w:ilvl w:val="0"/>
          <w:numId w:val="17"/>
        </w:numPr>
        <w:rPr>
          <w:rFonts w:asciiTheme="minorHAnsi" w:hAnsiTheme="minorHAnsi" w:cstheme="minorHAnsi"/>
          <w:bCs/>
        </w:rPr>
      </w:pPr>
      <w:r w:rsidRPr="00A63D1B">
        <w:rPr>
          <w:rFonts w:asciiTheme="minorHAnsi" w:hAnsiTheme="minorHAnsi" w:cstheme="minorHAnsi"/>
          <w:b/>
        </w:rPr>
        <w:t>Recruitment Materials</w:t>
      </w:r>
      <w:r w:rsidR="000A2247" w:rsidRPr="00A63D1B">
        <w:rPr>
          <w:rFonts w:asciiTheme="minorHAnsi" w:hAnsiTheme="minorHAnsi" w:cstheme="minorHAnsi"/>
          <w:bCs/>
        </w:rPr>
        <w:t xml:space="preserve"> - </w:t>
      </w:r>
      <w:r w:rsidR="00762E4E" w:rsidRPr="00A63D1B">
        <w:rPr>
          <w:rFonts w:asciiTheme="minorHAnsi" w:hAnsiTheme="minorHAnsi" w:cstheme="minorHAnsi"/>
          <w:bCs/>
        </w:rPr>
        <w:t>c</w:t>
      </w:r>
      <w:r w:rsidRPr="00A63D1B">
        <w:rPr>
          <w:rFonts w:asciiTheme="minorHAnsi" w:hAnsiTheme="minorHAnsi" w:cstheme="minorHAnsi"/>
          <w:bCs/>
        </w:rPr>
        <w:t>ollection is for recruitment repository only. They will not be</w:t>
      </w:r>
      <w:r w:rsidR="000A2247" w:rsidRPr="00A63D1B">
        <w:rPr>
          <w:rFonts w:asciiTheme="minorHAnsi" w:hAnsiTheme="minorHAnsi" w:cstheme="minorHAnsi"/>
          <w:bCs/>
        </w:rPr>
        <w:t xml:space="preserve"> </w:t>
      </w:r>
      <w:r w:rsidRPr="00A63D1B">
        <w:rPr>
          <w:rFonts w:asciiTheme="minorHAnsi" w:hAnsiTheme="minorHAnsi" w:cstheme="minorHAnsi"/>
          <w:bCs/>
        </w:rPr>
        <w:t>translated. NCI review will not occur.</w:t>
      </w:r>
    </w:p>
    <w:p w14:paraId="404A2F8D" w14:textId="77777777" w:rsidR="00763F05" w:rsidRPr="00474BBC" w:rsidRDefault="00763F05" w:rsidP="001A2C1A">
      <w:pPr>
        <w:pStyle w:val="BodyText"/>
        <w:ind w:left="0"/>
      </w:pPr>
    </w:p>
    <w:p w14:paraId="6669BD44" w14:textId="77777777" w:rsidR="00474BBC" w:rsidRPr="00A63D1B" w:rsidRDefault="00474BBC" w:rsidP="00BB74B8">
      <w:pPr>
        <w:pStyle w:val="Heading2"/>
        <w:rPr>
          <w:rFonts w:asciiTheme="minorHAnsi" w:hAnsiTheme="minorHAnsi" w:cstheme="minorHAnsi"/>
        </w:rPr>
      </w:pPr>
      <w:bookmarkStart w:id="52" w:name="_Toc96435508"/>
      <w:r w:rsidRPr="00A63D1B">
        <w:rPr>
          <w:rFonts w:asciiTheme="minorHAnsi" w:hAnsiTheme="minorHAnsi" w:cstheme="minorHAnsi"/>
        </w:rPr>
        <w:t>Protocol Submission and Review Process</w:t>
      </w:r>
      <w:bookmarkEnd w:id="52"/>
    </w:p>
    <w:p w14:paraId="04802871" w14:textId="154093EA" w:rsidR="00CF23CF" w:rsidRPr="00763F05" w:rsidRDefault="00A63D1B" w:rsidP="00763F05">
      <w:pPr>
        <w:pStyle w:val="BodyText"/>
      </w:pPr>
      <w:r w:rsidRPr="00F325C7">
        <w:rPr>
          <w:b/>
          <w:bCs/>
          <w:noProof/>
        </w:rPr>
        <w:drawing>
          <wp:inline distT="0" distB="0" distL="0" distR="0" wp14:anchorId="150D02F4" wp14:editId="11D30C98">
            <wp:extent cx="5929630" cy="3406494"/>
            <wp:effectExtent l="38100" t="0" r="13970" b="60960"/>
            <wp:docPr id="61" name="Diagram 61" descr="Diagram of the protocol submission and review process steps">
              <a:extLst xmlns:a="http://schemas.openxmlformats.org/drawingml/2006/main">
                <a:ext uri="{FF2B5EF4-FFF2-40B4-BE49-F238E27FC236}">
                  <a16:creationId xmlns:a16="http://schemas.microsoft.com/office/drawing/2014/main" id="{E8D7D938-CEEB-1A44-93C7-5613859505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619B36F" w14:textId="21E2E66E" w:rsidR="006B1954" w:rsidRDefault="00474BBC" w:rsidP="001A2C1A">
      <w:pPr>
        <w:pStyle w:val="BodyText"/>
        <w:rPr>
          <w:b/>
          <w:bCs/>
        </w:rPr>
      </w:pPr>
      <w:r w:rsidRPr="00474BBC">
        <w:rPr>
          <w:b/>
          <w:bCs/>
        </w:rPr>
        <w:t xml:space="preserve"> </w:t>
      </w:r>
    </w:p>
    <w:p w14:paraId="18AEC9BA" w14:textId="77777777" w:rsidR="00C47319" w:rsidRPr="00763F05" w:rsidRDefault="00C47319" w:rsidP="001A2C1A">
      <w:pPr>
        <w:pStyle w:val="BodyText"/>
        <w:rPr>
          <w:rFonts w:asciiTheme="minorHAnsi" w:hAnsiTheme="minorHAnsi" w:cstheme="minorHAnsi"/>
          <w:b/>
          <w:bCs/>
        </w:rPr>
      </w:pPr>
    </w:p>
    <w:p w14:paraId="24B0EC36" w14:textId="4A8F30A4" w:rsidR="00474BBC" w:rsidRPr="00763F05" w:rsidRDefault="00474BBC" w:rsidP="00BB74B8">
      <w:pPr>
        <w:pStyle w:val="Heading2"/>
        <w:rPr>
          <w:rFonts w:asciiTheme="minorHAnsi" w:hAnsiTheme="minorHAnsi" w:cstheme="minorHAnsi"/>
        </w:rPr>
      </w:pPr>
      <w:bookmarkStart w:id="53" w:name="_Toc96435509"/>
      <w:r w:rsidRPr="00763F05">
        <w:rPr>
          <w:rFonts w:asciiTheme="minorHAnsi" w:hAnsiTheme="minorHAnsi" w:cstheme="minorHAnsi"/>
        </w:rPr>
        <w:lastRenderedPageBreak/>
        <w:t>“Open to Accrual” Requirements</w:t>
      </w:r>
      <w:bookmarkEnd w:id="53"/>
    </w:p>
    <w:p w14:paraId="326291A9" w14:textId="7FBDECC5" w:rsidR="00474BBC" w:rsidRPr="00763F05" w:rsidRDefault="00474BBC" w:rsidP="00A62541">
      <w:pPr>
        <w:pStyle w:val="BodyText"/>
        <w:ind w:left="1080"/>
        <w:rPr>
          <w:rFonts w:asciiTheme="minorHAnsi" w:hAnsiTheme="minorHAnsi" w:cstheme="minorHAnsi"/>
        </w:rPr>
      </w:pPr>
      <w:r w:rsidRPr="00763F05">
        <w:rPr>
          <w:rFonts w:asciiTheme="minorHAnsi" w:hAnsiTheme="minorHAnsi" w:cstheme="minorHAnsi"/>
        </w:rPr>
        <w:t>Once all outstanding documents have been submitted, the PIO will issue a “final study approval” letter. A study can ope</w:t>
      </w:r>
      <w:r w:rsidR="00C127A5" w:rsidRPr="00763F05">
        <w:rPr>
          <w:rFonts w:asciiTheme="minorHAnsi" w:hAnsiTheme="minorHAnsi" w:cstheme="minorHAnsi"/>
        </w:rPr>
        <w:t xml:space="preserve">n at the first site </w:t>
      </w:r>
      <w:r w:rsidRPr="00763F05">
        <w:rPr>
          <w:rFonts w:asciiTheme="minorHAnsi" w:hAnsiTheme="minorHAnsi" w:cstheme="minorHAnsi"/>
        </w:rPr>
        <w:t>only after all of the following have been received:</w:t>
      </w:r>
    </w:p>
    <w:p w14:paraId="5E67100A" w14:textId="77777777" w:rsidR="00C127A5" w:rsidRPr="00763F05" w:rsidRDefault="00C127A5" w:rsidP="00474BBC">
      <w:pPr>
        <w:pStyle w:val="BodyText"/>
        <w:rPr>
          <w:rFonts w:asciiTheme="minorHAnsi" w:hAnsiTheme="minorHAnsi" w:cstheme="minorHAnsi"/>
        </w:rPr>
      </w:pPr>
    </w:p>
    <w:p w14:paraId="20DEB219" w14:textId="75B9BD66" w:rsidR="00C127A5" w:rsidRPr="00763F05" w:rsidRDefault="00C127A5"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Protocol approval from ULACNet </w:t>
      </w:r>
      <w:r w:rsidR="00B62F61" w:rsidRPr="00763F05">
        <w:rPr>
          <w:rFonts w:asciiTheme="minorHAnsi" w:hAnsiTheme="minorHAnsi" w:cstheme="minorHAnsi"/>
        </w:rPr>
        <w:t>CTOC</w:t>
      </w:r>
    </w:p>
    <w:p w14:paraId="2128F0F2" w14:textId="34314D15" w:rsidR="00C8492E" w:rsidRPr="00763F05" w:rsidRDefault="00C127A5"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US </w:t>
      </w:r>
      <w:r w:rsidR="006B1954" w:rsidRPr="00763F05">
        <w:rPr>
          <w:rFonts w:asciiTheme="minorHAnsi" w:hAnsiTheme="minorHAnsi" w:cstheme="minorHAnsi"/>
        </w:rPr>
        <w:t xml:space="preserve">LAO’s </w:t>
      </w:r>
      <w:r w:rsidRPr="00763F05">
        <w:rPr>
          <w:rFonts w:asciiTheme="minorHAnsi" w:hAnsiTheme="minorHAnsi" w:cstheme="minorHAnsi"/>
        </w:rPr>
        <w:t xml:space="preserve">IRB approval or acknowledgement letter </w:t>
      </w:r>
    </w:p>
    <w:p w14:paraId="59C289BC" w14:textId="743BC7B9" w:rsidR="00C8492E" w:rsidRPr="00763F05" w:rsidRDefault="00C8492E" w:rsidP="00C8492E">
      <w:pPr>
        <w:pStyle w:val="BodyText"/>
        <w:numPr>
          <w:ilvl w:val="0"/>
          <w:numId w:val="16"/>
        </w:numPr>
        <w:rPr>
          <w:rFonts w:asciiTheme="minorHAnsi" w:hAnsiTheme="minorHAnsi" w:cstheme="minorHAnsi"/>
        </w:rPr>
      </w:pPr>
      <w:r w:rsidRPr="00763F05">
        <w:rPr>
          <w:rFonts w:asciiTheme="minorHAnsi" w:hAnsiTheme="minorHAnsi" w:cstheme="minorHAnsi"/>
        </w:rPr>
        <w:t>IRB approval or endorsement from regulatory authority responsible for clinical trial approvals for the first accrual site</w:t>
      </w:r>
    </w:p>
    <w:p w14:paraId="44A2B1BA" w14:textId="51222C35" w:rsidR="00C8492E" w:rsidRPr="00763F05" w:rsidRDefault="00C8492E" w:rsidP="00C8492E">
      <w:pPr>
        <w:pStyle w:val="BodyText"/>
        <w:numPr>
          <w:ilvl w:val="0"/>
          <w:numId w:val="16"/>
        </w:numPr>
        <w:rPr>
          <w:rFonts w:asciiTheme="minorHAnsi" w:hAnsiTheme="minorHAnsi" w:cstheme="minorHAnsi"/>
        </w:rPr>
      </w:pPr>
      <w:r w:rsidRPr="00763F05">
        <w:rPr>
          <w:rFonts w:asciiTheme="minorHAnsi" w:hAnsiTheme="minorHAnsi" w:cstheme="minorHAnsi"/>
        </w:rPr>
        <w:t>In-country approval (if applicable</w:t>
      </w:r>
      <w:r w:rsidR="00764A7D">
        <w:rPr>
          <w:rFonts w:asciiTheme="minorHAnsi" w:hAnsiTheme="minorHAnsi" w:cstheme="minorHAnsi"/>
        </w:rPr>
        <w:t>, refer to</w:t>
      </w:r>
      <w:r w:rsidR="00A34B1B">
        <w:rPr>
          <w:rFonts w:asciiTheme="minorHAnsi" w:hAnsiTheme="minorHAnsi" w:cstheme="minorHAnsi"/>
        </w:rPr>
        <w:t xml:space="preserve"> </w:t>
      </w:r>
      <w:hyperlink r:id="rId46" w:history="1">
        <w:r w:rsidR="00A34B1B" w:rsidRPr="00AF03FF">
          <w:rPr>
            <w:rStyle w:val="Hyperlink"/>
            <w:rFonts w:asciiTheme="minorHAnsi" w:hAnsiTheme="minorHAnsi" w:cstheme="minorHAnsi"/>
          </w:rPr>
          <w:t>https://clinregs.niaid.nih.gov/</w:t>
        </w:r>
      </w:hyperlink>
      <w:r w:rsidR="00764A7D">
        <w:rPr>
          <w:rFonts w:asciiTheme="minorHAnsi" w:hAnsiTheme="minorHAnsi" w:cstheme="minorHAnsi"/>
        </w:rPr>
        <w:t>)</w:t>
      </w:r>
    </w:p>
    <w:p w14:paraId="51C3C9BD" w14:textId="49615412" w:rsidR="00C8492E" w:rsidRPr="00763F05" w:rsidRDefault="00C8492E" w:rsidP="00C8492E">
      <w:pPr>
        <w:pStyle w:val="BodyText"/>
        <w:numPr>
          <w:ilvl w:val="0"/>
          <w:numId w:val="16"/>
        </w:numPr>
        <w:rPr>
          <w:rFonts w:asciiTheme="minorHAnsi" w:hAnsiTheme="minorHAnsi" w:cstheme="minorHAnsi"/>
        </w:rPr>
      </w:pPr>
      <w:r w:rsidRPr="00763F05">
        <w:rPr>
          <w:rFonts w:asciiTheme="minorHAnsi" w:hAnsiTheme="minorHAnsi" w:cstheme="minorHAnsi"/>
        </w:rPr>
        <w:t>IND approval (if applicable)</w:t>
      </w:r>
    </w:p>
    <w:p w14:paraId="204D1012" w14:textId="51B450FC" w:rsidR="006B1954" w:rsidRPr="00763F05" w:rsidRDefault="00C8492E"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Confirmation that </w:t>
      </w:r>
      <w:r w:rsidR="006B1954" w:rsidRPr="00763F05">
        <w:rPr>
          <w:rFonts w:asciiTheme="minorHAnsi" w:hAnsiTheme="minorHAnsi" w:cstheme="minorHAnsi"/>
        </w:rPr>
        <w:t xml:space="preserve">NCI Registration and Credential Repository (RCR) requirements </w:t>
      </w:r>
      <w:r w:rsidRPr="00763F05">
        <w:rPr>
          <w:rFonts w:asciiTheme="minorHAnsi" w:hAnsiTheme="minorHAnsi" w:cstheme="minorHAnsi"/>
        </w:rPr>
        <w:t xml:space="preserve">and Delegation of Task Logs </w:t>
      </w:r>
      <w:r w:rsidR="00B62F61" w:rsidRPr="00763F05">
        <w:rPr>
          <w:rFonts w:asciiTheme="minorHAnsi" w:hAnsiTheme="minorHAnsi" w:cstheme="minorHAnsi"/>
        </w:rPr>
        <w:t xml:space="preserve">(DTLs) </w:t>
      </w:r>
      <w:r w:rsidRPr="00763F05">
        <w:rPr>
          <w:rFonts w:asciiTheme="minorHAnsi" w:hAnsiTheme="minorHAnsi" w:cstheme="minorHAnsi"/>
        </w:rPr>
        <w:t>are complete</w:t>
      </w:r>
      <w:r w:rsidR="006B1954" w:rsidRPr="00763F05">
        <w:rPr>
          <w:rFonts w:asciiTheme="minorHAnsi" w:hAnsiTheme="minorHAnsi" w:cstheme="minorHAnsi"/>
        </w:rPr>
        <w:t xml:space="preserve"> for the first accrual site</w:t>
      </w:r>
      <w:r w:rsidRPr="00763F05">
        <w:rPr>
          <w:rFonts w:asciiTheme="minorHAnsi" w:hAnsiTheme="minorHAnsi" w:cstheme="minorHAnsi"/>
        </w:rPr>
        <w:t xml:space="preserve"> (as stated in Section </w:t>
      </w:r>
      <w:proofErr w:type="spellStart"/>
      <w:r w:rsidRPr="00763F05">
        <w:rPr>
          <w:rFonts w:asciiTheme="minorHAnsi" w:hAnsiTheme="minorHAnsi" w:cstheme="minorHAnsi"/>
        </w:rPr>
        <w:t>V.a</w:t>
      </w:r>
      <w:proofErr w:type="spellEnd"/>
      <w:r w:rsidRPr="00763F05">
        <w:rPr>
          <w:rFonts w:asciiTheme="minorHAnsi" w:hAnsiTheme="minorHAnsi" w:cstheme="minorHAnsi"/>
        </w:rPr>
        <w:t>)</w:t>
      </w:r>
    </w:p>
    <w:p w14:paraId="68449C52" w14:textId="5DE76A2B" w:rsidR="009E6709" w:rsidRPr="00763F05" w:rsidRDefault="006B1954"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Letter from the Contact PI </w:t>
      </w:r>
      <w:r w:rsidR="00C127A5" w:rsidRPr="00763F05">
        <w:rPr>
          <w:rFonts w:asciiTheme="minorHAnsi" w:hAnsiTheme="minorHAnsi" w:cstheme="minorHAnsi"/>
        </w:rPr>
        <w:t>confirming availability of</w:t>
      </w:r>
      <w:r w:rsidR="009E6709" w:rsidRPr="00763F05">
        <w:rPr>
          <w:rFonts w:asciiTheme="minorHAnsi" w:hAnsiTheme="minorHAnsi" w:cstheme="minorHAnsi"/>
        </w:rPr>
        <w:t xml:space="preserve"> either</w:t>
      </w:r>
      <w:r w:rsidR="00C467A8">
        <w:rPr>
          <w:rFonts w:asciiTheme="minorHAnsi" w:hAnsiTheme="minorHAnsi" w:cstheme="minorHAnsi"/>
        </w:rPr>
        <w:t xml:space="preserve"> (as per protocol requirements)</w:t>
      </w:r>
      <w:r w:rsidR="009E6709" w:rsidRPr="00763F05">
        <w:rPr>
          <w:rFonts w:asciiTheme="minorHAnsi" w:hAnsiTheme="minorHAnsi" w:cstheme="minorHAnsi"/>
        </w:rPr>
        <w:t xml:space="preserve">: </w:t>
      </w:r>
    </w:p>
    <w:p w14:paraId="05F3BE70" w14:textId="77777777" w:rsidR="009E6709" w:rsidRPr="00763F05" w:rsidRDefault="00C127A5" w:rsidP="009E6709">
      <w:pPr>
        <w:pStyle w:val="BodyText"/>
        <w:numPr>
          <w:ilvl w:val="1"/>
          <w:numId w:val="16"/>
        </w:numPr>
        <w:rPr>
          <w:rFonts w:asciiTheme="minorHAnsi" w:hAnsiTheme="minorHAnsi" w:cstheme="minorHAnsi"/>
        </w:rPr>
      </w:pPr>
      <w:r w:rsidRPr="00763F05">
        <w:rPr>
          <w:rFonts w:asciiTheme="minorHAnsi" w:hAnsiTheme="minorHAnsi" w:cstheme="minorHAnsi"/>
        </w:rPr>
        <w:t>study agent</w:t>
      </w:r>
      <w:r w:rsidR="009E6709" w:rsidRPr="00763F05">
        <w:rPr>
          <w:rFonts w:asciiTheme="minorHAnsi" w:hAnsiTheme="minorHAnsi" w:cstheme="minorHAnsi"/>
        </w:rPr>
        <w:t xml:space="preserve"> at the study site pharmacy </w:t>
      </w:r>
    </w:p>
    <w:p w14:paraId="6FAE1AB4" w14:textId="70BD4B94" w:rsidR="009E6709" w:rsidRPr="00763F05" w:rsidRDefault="00C467A8" w:rsidP="009E6709">
      <w:pPr>
        <w:pStyle w:val="BodyText"/>
        <w:ind w:left="2246"/>
        <w:rPr>
          <w:rFonts w:asciiTheme="minorHAnsi" w:hAnsiTheme="minorHAnsi" w:cstheme="minorHAnsi"/>
        </w:rPr>
      </w:pPr>
      <w:r>
        <w:rPr>
          <w:rFonts w:asciiTheme="minorHAnsi" w:hAnsiTheme="minorHAnsi" w:cstheme="minorHAnsi"/>
        </w:rPr>
        <w:t>AND/</w:t>
      </w:r>
      <w:r w:rsidR="009E6709" w:rsidRPr="00763F05">
        <w:rPr>
          <w:rFonts w:asciiTheme="minorHAnsi" w:hAnsiTheme="minorHAnsi" w:cstheme="minorHAnsi"/>
        </w:rPr>
        <w:t>OR</w:t>
      </w:r>
    </w:p>
    <w:p w14:paraId="253FC88C" w14:textId="4B1B418A" w:rsidR="00C127A5" w:rsidRPr="00763F05" w:rsidRDefault="009E6709" w:rsidP="009E6709">
      <w:pPr>
        <w:pStyle w:val="BodyText"/>
        <w:numPr>
          <w:ilvl w:val="1"/>
          <w:numId w:val="16"/>
        </w:numPr>
        <w:rPr>
          <w:rFonts w:asciiTheme="minorHAnsi" w:hAnsiTheme="minorHAnsi" w:cstheme="minorHAnsi"/>
        </w:rPr>
      </w:pPr>
      <w:r w:rsidRPr="00763F05">
        <w:rPr>
          <w:rFonts w:asciiTheme="minorHAnsi" w:hAnsiTheme="minorHAnsi" w:cstheme="minorHAnsi"/>
        </w:rPr>
        <w:t>equipment and supplies for screening and diagnostic evaluations necessary for the primary study objective screening</w:t>
      </w:r>
      <w:r w:rsidR="00C127A5" w:rsidRPr="00763F05">
        <w:rPr>
          <w:rFonts w:asciiTheme="minorHAnsi" w:hAnsiTheme="minorHAnsi" w:cstheme="minorHAnsi"/>
        </w:rPr>
        <w:t xml:space="preserve"> </w:t>
      </w:r>
    </w:p>
    <w:p w14:paraId="5DE37113" w14:textId="77777777" w:rsidR="00C127A5" w:rsidRPr="00763F05" w:rsidRDefault="00C127A5" w:rsidP="00C127A5">
      <w:pPr>
        <w:pStyle w:val="BodyText"/>
        <w:ind w:left="1166"/>
        <w:rPr>
          <w:rFonts w:asciiTheme="minorHAnsi" w:hAnsiTheme="minorHAnsi" w:cstheme="minorHAnsi"/>
        </w:rPr>
      </w:pPr>
    </w:p>
    <w:p w14:paraId="75DAF6EE" w14:textId="1B75619F" w:rsidR="00C127A5" w:rsidRPr="00763F05" w:rsidRDefault="00C127A5" w:rsidP="00A62541">
      <w:pPr>
        <w:pStyle w:val="BodyText"/>
        <w:ind w:left="1080"/>
        <w:rPr>
          <w:rFonts w:asciiTheme="minorHAnsi" w:hAnsiTheme="minorHAnsi" w:cstheme="minorHAnsi"/>
        </w:rPr>
      </w:pPr>
      <w:r w:rsidRPr="00763F05">
        <w:rPr>
          <w:rFonts w:asciiTheme="minorHAnsi" w:hAnsiTheme="minorHAnsi" w:cstheme="minorHAnsi"/>
        </w:rPr>
        <w:t xml:space="preserve">The following are required to be submitted to NCI to </w:t>
      </w:r>
      <w:r w:rsidR="00C8492E" w:rsidRPr="00763F05">
        <w:rPr>
          <w:rFonts w:asciiTheme="minorHAnsi" w:hAnsiTheme="minorHAnsi" w:cstheme="minorHAnsi"/>
        </w:rPr>
        <w:t xml:space="preserve">receive a “site </w:t>
      </w:r>
      <w:proofErr w:type="spellStart"/>
      <w:r w:rsidR="00C8492E" w:rsidRPr="00763F05">
        <w:rPr>
          <w:rFonts w:asciiTheme="minorHAnsi" w:hAnsiTheme="minorHAnsi" w:cstheme="minorHAnsi"/>
        </w:rPr>
        <w:t>activiation</w:t>
      </w:r>
      <w:proofErr w:type="spellEnd"/>
      <w:r w:rsidR="00C8492E" w:rsidRPr="00763F05">
        <w:rPr>
          <w:rFonts w:asciiTheme="minorHAnsi" w:hAnsiTheme="minorHAnsi" w:cstheme="minorHAnsi"/>
        </w:rPr>
        <w:t xml:space="preserve"> letter” to start accruing to the study</w:t>
      </w:r>
      <w:r w:rsidRPr="00763F05">
        <w:rPr>
          <w:rFonts w:asciiTheme="minorHAnsi" w:hAnsiTheme="minorHAnsi" w:cstheme="minorHAnsi"/>
        </w:rPr>
        <w:t xml:space="preserve"> at additional sites:</w:t>
      </w:r>
    </w:p>
    <w:p w14:paraId="405331E7" w14:textId="270A95C0" w:rsidR="00C127A5" w:rsidRPr="00763F05" w:rsidRDefault="00C127A5" w:rsidP="00C127A5">
      <w:pPr>
        <w:pStyle w:val="BodyText"/>
        <w:numPr>
          <w:ilvl w:val="0"/>
          <w:numId w:val="38"/>
        </w:numPr>
        <w:rPr>
          <w:rFonts w:asciiTheme="minorHAnsi" w:hAnsiTheme="minorHAnsi" w:cstheme="minorHAnsi"/>
        </w:rPr>
      </w:pPr>
      <w:r w:rsidRPr="00763F05">
        <w:rPr>
          <w:rFonts w:asciiTheme="minorHAnsi" w:hAnsiTheme="minorHAnsi" w:cstheme="minorHAnsi"/>
        </w:rPr>
        <w:t>IRB approval or endorsement from regulatory authority responsible for clinical trial approvals</w:t>
      </w:r>
    </w:p>
    <w:p w14:paraId="1C3A095F" w14:textId="77777777" w:rsidR="007C0F32" w:rsidRDefault="00C8492E" w:rsidP="00C65DF2">
      <w:pPr>
        <w:pStyle w:val="BodyText"/>
        <w:numPr>
          <w:ilvl w:val="0"/>
          <w:numId w:val="38"/>
        </w:numPr>
        <w:rPr>
          <w:rFonts w:asciiTheme="minorHAnsi" w:hAnsiTheme="minorHAnsi" w:cstheme="minorHAnsi"/>
        </w:rPr>
      </w:pPr>
      <w:r w:rsidRPr="007C0F32">
        <w:rPr>
          <w:rFonts w:asciiTheme="minorHAnsi" w:hAnsiTheme="minorHAnsi" w:cstheme="minorHAnsi"/>
        </w:rPr>
        <w:t xml:space="preserve">In-country approval </w:t>
      </w:r>
      <w:r w:rsidR="007C0F32" w:rsidRPr="00763F05">
        <w:rPr>
          <w:rFonts w:asciiTheme="minorHAnsi" w:hAnsiTheme="minorHAnsi" w:cstheme="minorHAnsi"/>
        </w:rPr>
        <w:t>(if applicable</w:t>
      </w:r>
      <w:r w:rsidR="007C0F32">
        <w:rPr>
          <w:rFonts w:asciiTheme="minorHAnsi" w:hAnsiTheme="minorHAnsi" w:cstheme="minorHAnsi"/>
        </w:rPr>
        <w:t xml:space="preserve">, refer to </w:t>
      </w:r>
      <w:hyperlink r:id="rId47" w:history="1">
        <w:r w:rsidR="007C0F32" w:rsidRPr="00AF03FF">
          <w:rPr>
            <w:rStyle w:val="Hyperlink"/>
            <w:rFonts w:asciiTheme="minorHAnsi" w:hAnsiTheme="minorHAnsi" w:cstheme="minorHAnsi"/>
          </w:rPr>
          <w:t>https://clinregs.niaid.nih.gov/</w:t>
        </w:r>
      </w:hyperlink>
      <w:r w:rsidR="007C0F32">
        <w:rPr>
          <w:rFonts w:asciiTheme="minorHAnsi" w:hAnsiTheme="minorHAnsi" w:cstheme="minorHAnsi"/>
        </w:rPr>
        <w:t>)</w:t>
      </w:r>
    </w:p>
    <w:p w14:paraId="11F19D8E" w14:textId="25C89CF4" w:rsidR="00C127A5" w:rsidRPr="007C0F32" w:rsidRDefault="00C127A5" w:rsidP="00C65DF2">
      <w:pPr>
        <w:pStyle w:val="BodyText"/>
        <w:numPr>
          <w:ilvl w:val="0"/>
          <w:numId w:val="38"/>
        </w:numPr>
        <w:rPr>
          <w:rFonts w:asciiTheme="minorHAnsi" w:hAnsiTheme="minorHAnsi" w:cstheme="minorHAnsi"/>
        </w:rPr>
      </w:pPr>
      <w:r w:rsidRPr="007C0F32">
        <w:rPr>
          <w:rFonts w:asciiTheme="minorHAnsi" w:hAnsiTheme="minorHAnsi" w:cstheme="minorHAnsi"/>
        </w:rPr>
        <w:t>Site specific informed consent forms</w:t>
      </w:r>
      <w:r w:rsidR="00C8492E" w:rsidRPr="007C0F32">
        <w:rPr>
          <w:rFonts w:asciiTheme="minorHAnsi" w:hAnsiTheme="minorHAnsi" w:cstheme="minorHAnsi"/>
        </w:rPr>
        <w:t xml:space="preserve"> (if different from first site)</w:t>
      </w:r>
    </w:p>
    <w:p w14:paraId="3FF54117" w14:textId="76C1ECDF" w:rsidR="00C8492E" w:rsidRPr="00763F05" w:rsidRDefault="00C8492E" w:rsidP="00C8492E">
      <w:pPr>
        <w:pStyle w:val="BodyText"/>
        <w:numPr>
          <w:ilvl w:val="0"/>
          <w:numId w:val="38"/>
        </w:numPr>
        <w:rPr>
          <w:rFonts w:asciiTheme="minorHAnsi" w:hAnsiTheme="minorHAnsi" w:cstheme="minorHAnsi"/>
        </w:rPr>
      </w:pPr>
      <w:r w:rsidRPr="00763F05">
        <w:rPr>
          <w:rFonts w:asciiTheme="minorHAnsi" w:hAnsiTheme="minorHAnsi" w:cstheme="minorHAnsi"/>
        </w:rPr>
        <w:t>Confirmation that NCI</w:t>
      </w:r>
      <w:r w:rsidR="00C91953" w:rsidRPr="00763F05">
        <w:rPr>
          <w:rFonts w:asciiTheme="minorHAnsi" w:hAnsiTheme="minorHAnsi" w:cstheme="minorHAnsi"/>
        </w:rPr>
        <w:t xml:space="preserve"> </w:t>
      </w:r>
      <w:r w:rsidRPr="00763F05">
        <w:rPr>
          <w:rFonts w:asciiTheme="minorHAnsi" w:hAnsiTheme="minorHAnsi" w:cstheme="minorHAnsi"/>
        </w:rPr>
        <w:t>RCR requirements and D</w:t>
      </w:r>
      <w:r w:rsidR="00B62F61" w:rsidRPr="00763F05">
        <w:rPr>
          <w:rFonts w:asciiTheme="minorHAnsi" w:hAnsiTheme="minorHAnsi" w:cstheme="minorHAnsi"/>
        </w:rPr>
        <w:t>TLs</w:t>
      </w:r>
      <w:r w:rsidRPr="00763F05">
        <w:rPr>
          <w:rFonts w:asciiTheme="minorHAnsi" w:hAnsiTheme="minorHAnsi" w:cstheme="minorHAnsi"/>
        </w:rPr>
        <w:t xml:space="preserve"> are complete for the accrual site (as stated in Section </w:t>
      </w:r>
      <w:proofErr w:type="spellStart"/>
      <w:r w:rsidRPr="00763F05">
        <w:rPr>
          <w:rFonts w:asciiTheme="minorHAnsi" w:hAnsiTheme="minorHAnsi" w:cstheme="minorHAnsi"/>
        </w:rPr>
        <w:t>V.a</w:t>
      </w:r>
      <w:proofErr w:type="spellEnd"/>
      <w:r w:rsidRPr="00763F05">
        <w:rPr>
          <w:rFonts w:asciiTheme="minorHAnsi" w:hAnsiTheme="minorHAnsi" w:cstheme="minorHAnsi"/>
        </w:rPr>
        <w:t>)</w:t>
      </w:r>
    </w:p>
    <w:p w14:paraId="0FFD3314" w14:textId="330732CB" w:rsidR="009E6709" w:rsidRPr="00763F05" w:rsidRDefault="006B1954" w:rsidP="009E6709">
      <w:pPr>
        <w:pStyle w:val="BodyText"/>
        <w:numPr>
          <w:ilvl w:val="0"/>
          <w:numId w:val="38"/>
        </w:numPr>
        <w:rPr>
          <w:rFonts w:asciiTheme="minorHAnsi" w:hAnsiTheme="minorHAnsi" w:cstheme="minorHAnsi"/>
        </w:rPr>
      </w:pPr>
      <w:r w:rsidRPr="00763F05">
        <w:rPr>
          <w:rFonts w:asciiTheme="minorHAnsi" w:hAnsiTheme="minorHAnsi" w:cstheme="minorHAnsi"/>
        </w:rPr>
        <w:t xml:space="preserve">Letter from the Contact PI </w:t>
      </w:r>
      <w:r w:rsidR="009E6709" w:rsidRPr="00763F05">
        <w:rPr>
          <w:rFonts w:asciiTheme="minorHAnsi" w:hAnsiTheme="minorHAnsi" w:cstheme="minorHAnsi"/>
        </w:rPr>
        <w:t xml:space="preserve">confirming availability of either: </w:t>
      </w:r>
    </w:p>
    <w:p w14:paraId="7F9D516A" w14:textId="77777777" w:rsidR="009E6709" w:rsidRPr="00763F05" w:rsidRDefault="009E6709" w:rsidP="009E6709">
      <w:pPr>
        <w:pStyle w:val="BodyText"/>
        <w:numPr>
          <w:ilvl w:val="1"/>
          <w:numId w:val="38"/>
        </w:numPr>
        <w:rPr>
          <w:rFonts w:asciiTheme="minorHAnsi" w:hAnsiTheme="minorHAnsi" w:cstheme="minorHAnsi"/>
        </w:rPr>
      </w:pPr>
      <w:r w:rsidRPr="00763F05">
        <w:rPr>
          <w:rFonts w:asciiTheme="minorHAnsi" w:hAnsiTheme="minorHAnsi" w:cstheme="minorHAnsi"/>
        </w:rPr>
        <w:t xml:space="preserve">study agent at the study site pharmacy </w:t>
      </w:r>
    </w:p>
    <w:p w14:paraId="514956D4" w14:textId="13A0EF9F" w:rsidR="009E6709" w:rsidRPr="00763F05" w:rsidRDefault="009E6709" w:rsidP="009E6709">
      <w:pPr>
        <w:pStyle w:val="BodyText"/>
        <w:ind w:left="2246"/>
        <w:rPr>
          <w:rFonts w:asciiTheme="minorHAnsi" w:hAnsiTheme="minorHAnsi" w:cstheme="minorHAnsi"/>
        </w:rPr>
      </w:pPr>
      <w:r w:rsidRPr="00763F05">
        <w:rPr>
          <w:rFonts w:asciiTheme="minorHAnsi" w:hAnsiTheme="minorHAnsi" w:cstheme="minorHAnsi"/>
        </w:rPr>
        <w:t>OR</w:t>
      </w:r>
    </w:p>
    <w:p w14:paraId="0594DEA8" w14:textId="77777777" w:rsidR="009E6709" w:rsidRPr="00763F05" w:rsidRDefault="009E6709" w:rsidP="009E6709">
      <w:pPr>
        <w:pStyle w:val="BodyText"/>
        <w:numPr>
          <w:ilvl w:val="1"/>
          <w:numId w:val="38"/>
        </w:numPr>
        <w:rPr>
          <w:rFonts w:asciiTheme="minorHAnsi" w:hAnsiTheme="minorHAnsi" w:cstheme="minorHAnsi"/>
        </w:rPr>
      </w:pPr>
      <w:r w:rsidRPr="00763F05">
        <w:rPr>
          <w:rFonts w:asciiTheme="minorHAnsi" w:hAnsiTheme="minorHAnsi" w:cstheme="minorHAnsi"/>
        </w:rPr>
        <w:t xml:space="preserve">equipment and supplies for screening and diagnostic evaluations necessary for the primary study objective screening </w:t>
      </w:r>
    </w:p>
    <w:p w14:paraId="7A9E2C86" w14:textId="77777777" w:rsidR="006819CC" w:rsidRPr="00A63D1B" w:rsidRDefault="006819CC" w:rsidP="006819CC">
      <w:pPr>
        <w:pStyle w:val="Heading1"/>
        <w:numPr>
          <w:ilvl w:val="0"/>
          <w:numId w:val="0"/>
        </w:numPr>
        <w:ind w:left="3408"/>
        <w:rPr>
          <w:rFonts w:asciiTheme="minorHAnsi" w:hAnsiTheme="minorHAnsi" w:cstheme="minorHAnsi"/>
        </w:rPr>
      </w:pPr>
    </w:p>
    <w:p w14:paraId="211F17B4" w14:textId="77777777" w:rsidR="006819CC" w:rsidRPr="00A63D1B" w:rsidRDefault="006819CC" w:rsidP="002131E3">
      <w:pPr>
        <w:pStyle w:val="Heading2"/>
        <w:rPr>
          <w:rFonts w:asciiTheme="minorHAnsi" w:hAnsiTheme="minorHAnsi" w:cstheme="minorHAnsi"/>
        </w:rPr>
      </w:pPr>
      <w:bookmarkStart w:id="54" w:name="_Toc96435510"/>
      <w:r w:rsidRPr="00A63D1B">
        <w:rPr>
          <w:rFonts w:asciiTheme="minorHAnsi" w:hAnsiTheme="minorHAnsi" w:cstheme="minorHAnsi"/>
        </w:rPr>
        <w:t>Award Release</w:t>
      </w:r>
      <w:bookmarkEnd w:id="54"/>
    </w:p>
    <w:p w14:paraId="40DD1428" w14:textId="63D8A8E5" w:rsidR="006819CC" w:rsidRPr="00A63D1B" w:rsidRDefault="006819CC" w:rsidP="002131E3">
      <w:pPr>
        <w:pStyle w:val="DCPNarrativeText"/>
        <w:ind w:left="1080"/>
        <w:rPr>
          <w:rFonts w:asciiTheme="minorHAnsi" w:hAnsiTheme="minorHAnsi" w:cstheme="minorHAnsi"/>
        </w:rPr>
      </w:pPr>
      <w:r w:rsidRPr="00A63D1B">
        <w:rPr>
          <w:rFonts w:asciiTheme="minorHAnsi" w:hAnsiTheme="minorHAnsi" w:cstheme="minorHAnsi"/>
        </w:rPr>
        <w:t xml:space="preserve">Once the protocol has been reviewed and approved by ULACNet Clinical Trials Oversight Committee, appropriate IRB approval(s) have been received and any other requirements for Human Subjects research have been submitted by the Partnership Center’s Office of Sponsored Research to the NCI Grants Management Specialist, a revised </w:t>
      </w:r>
      <w:proofErr w:type="spellStart"/>
      <w:r w:rsidRPr="00A63D1B">
        <w:rPr>
          <w:rFonts w:asciiTheme="minorHAnsi" w:hAnsiTheme="minorHAnsi" w:cstheme="minorHAnsi"/>
        </w:rPr>
        <w:t>NoA</w:t>
      </w:r>
      <w:proofErr w:type="spellEnd"/>
      <w:r w:rsidRPr="00A63D1B">
        <w:rPr>
          <w:rFonts w:asciiTheme="minorHAnsi" w:hAnsiTheme="minorHAnsi" w:cstheme="minorHAnsi"/>
        </w:rPr>
        <w:t xml:space="preserve"> will be issued. </w:t>
      </w:r>
    </w:p>
    <w:p w14:paraId="016DAC4B" w14:textId="77777777" w:rsidR="006819CC" w:rsidRDefault="006819CC" w:rsidP="002131E3">
      <w:pPr>
        <w:pStyle w:val="Heading2"/>
        <w:numPr>
          <w:ilvl w:val="0"/>
          <w:numId w:val="0"/>
        </w:numPr>
        <w:ind w:left="1080"/>
        <w:rPr>
          <w:rFonts w:asciiTheme="minorHAnsi" w:hAnsiTheme="minorHAnsi" w:cstheme="minorHAnsi"/>
        </w:rPr>
      </w:pPr>
    </w:p>
    <w:p w14:paraId="28D394D6" w14:textId="6F0DD9E9" w:rsidR="00E25535" w:rsidRPr="00763F05" w:rsidRDefault="00E25535" w:rsidP="00E25535">
      <w:pPr>
        <w:pStyle w:val="Heading2"/>
        <w:rPr>
          <w:rFonts w:asciiTheme="minorHAnsi" w:hAnsiTheme="minorHAnsi" w:cstheme="minorHAnsi"/>
        </w:rPr>
      </w:pPr>
      <w:bookmarkStart w:id="55" w:name="_Toc96435511"/>
      <w:r w:rsidRPr="00763F05">
        <w:rPr>
          <w:rFonts w:asciiTheme="minorHAnsi" w:hAnsiTheme="minorHAnsi" w:cstheme="minorHAnsi"/>
        </w:rPr>
        <w:t>Study Specific Monitoring Plans</w:t>
      </w:r>
      <w:bookmarkEnd w:id="55"/>
    </w:p>
    <w:p w14:paraId="46ECE046" w14:textId="092E96AB" w:rsidR="005B4062" w:rsidRPr="00763F05" w:rsidRDefault="00E25535" w:rsidP="0040322C">
      <w:pPr>
        <w:pStyle w:val="DCPNarrativeText"/>
        <w:ind w:left="1080"/>
        <w:rPr>
          <w:rFonts w:asciiTheme="minorHAnsi" w:hAnsiTheme="minorHAnsi" w:cstheme="minorHAnsi"/>
        </w:rPr>
      </w:pPr>
      <w:r w:rsidRPr="00763F05">
        <w:rPr>
          <w:rFonts w:asciiTheme="minorHAnsi" w:hAnsiTheme="minorHAnsi" w:cstheme="minorHAnsi"/>
        </w:rPr>
        <w:t xml:space="preserve">A draft monitoring plan written by the LAOs or their selected CRO must be submitted to </w:t>
      </w:r>
      <w:r w:rsidR="00961AD2">
        <w:rPr>
          <w:rFonts w:asciiTheme="minorHAnsi" w:hAnsiTheme="minorHAnsi" w:cstheme="minorHAnsi"/>
        </w:rPr>
        <w:t>NCI/</w:t>
      </w:r>
      <w:r w:rsidRPr="00763F05">
        <w:rPr>
          <w:rFonts w:asciiTheme="minorHAnsi" w:hAnsiTheme="minorHAnsi" w:cstheme="minorHAnsi"/>
        </w:rPr>
        <w:t xml:space="preserve">DCP via the </w:t>
      </w:r>
      <w:r w:rsidR="00961AD2">
        <w:rPr>
          <w:rFonts w:asciiTheme="minorHAnsi" w:hAnsiTheme="minorHAnsi" w:cstheme="minorHAnsi"/>
        </w:rPr>
        <w:t>NCI/</w:t>
      </w:r>
      <w:r w:rsidRPr="00763F05">
        <w:rPr>
          <w:rFonts w:asciiTheme="minorHAnsi" w:hAnsiTheme="minorHAnsi" w:cstheme="minorHAnsi"/>
        </w:rPr>
        <w:t>DCP PIO no later than 30-days after a study is given approval on hold.</w:t>
      </w:r>
      <w:r w:rsidR="00E404AA" w:rsidRPr="00763F05">
        <w:rPr>
          <w:rFonts w:asciiTheme="minorHAnsi" w:hAnsiTheme="minorHAnsi" w:cstheme="minorHAnsi"/>
        </w:rPr>
        <w:t xml:space="preserve"> </w:t>
      </w:r>
      <w:r w:rsidRPr="00763F05">
        <w:rPr>
          <w:rFonts w:asciiTheme="minorHAnsi" w:hAnsiTheme="minorHAnsi" w:cstheme="minorHAnsi"/>
        </w:rPr>
        <w:t>Final study approval will not be granted unless a draft monitoring plan has been submitted</w:t>
      </w:r>
      <w:r w:rsidR="00E404AA" w:rsidRPr="00763F05">
        <w:rPr>
          <w:rFonts w:asciiTheme="minorHAnsi" w:hAnsiTheme="minorHAnsi" w:cstheme="minorHAnsi"/>
        </w:rPr>
        <w:t xml:space="preserve">. </w:t>
      </w:r>
      <w:r w:rsidRPr="00763F05">
        <w:rPr>
          <w:rFonts w:asciiTheme="minorHAnsi" w:hAnsiTheme="minorHAnsi" w:cstheme="minorHAnsi"/>
        </w:rPr>
        <w:t>An approved monitoring plan should be in place no later than 30-days after the study is initiated</w:t>
      </w:r>
      <w:r w:rsidR="00D303A5" w:rsidRPr="00763F05">
        <w:rPr>
          <w:rFonts w:asciiTheme="minorHAnsi" w:hAnsiTheme="minorHAnsi" w:cstheme="minorHAnsi"/>
        </w:rPr>
        <w:t>.</w:t>
      </w:r>
      <w:r w:rsidR="005B4062" w:rsidRPr="00763F05">
        <w:rPr>
          <w:rFonts w:asciiTheme="minorHAnsi" w:hAnsiTheme="minorHAnsi" w:cstheme="minorHAnsi"/>
        </w:rPr>
        <w:t xml:space="preserve"> Refer to the </w:t>
      </w:r>
      <w:r w:rsidR="005B4062" w:rsidRPr="00763F05">
        <w:rPr>
          <w:rFonts w:asciiTheme="minorHAnsi" w:hAnsiTheme="minorHAnsi" w:cstheme="minorHAnsi"/>
          <w:i/>
          <w:iCs/>
        </w:rPr>
        <w:t>Study-Specific Monitoring Plan Guidance Document</w:t>
      </w:r>
      <w:r w:rsidR="005B4062" w:rsidRPr="00763F05">
        <w:rPr>
          <w:rFonts w:asciiTheme="minorHAnsi" w:hAnsiTheme="minorHAnsi" w:cstheme="minorHAnsi"/>
          <w:b/>
          <w:bCs/>
          <w:i/>
          <w:iCs/>
        </w:rPr>
        <w:t xml:space="preserve"> </w:t>
      </w:r>
      <w:r w:rsidR="005B4062" w:rsidRPr="00763F05">
        <w:rPr>
          <w:rFonts w:asciiTheme="minorHAnsi" w:hAnsiTheme="minorHAnsi" w:cstheme="minorHAnsi"/>
        </w:rPr>
        <w:t>on the ULACNet website for more information.</w:t>
      </w:r>
    </w:p>
    <w:p w14:paraId="3C0AF086" w14:textId="77777777" w:rsidR="00E25535" w:rsidRPr="00763F05" w:rsidRDefault="00E25535" w:rsidP="00C91953">
      <w:pPr>
        <w:rPr>
          <w:rFonts w:asciiTheme="minorHAnsi" w:hAnsiTheme="minorHAnsi" w:cstheme="minorHAnsi"/>
        </w:rPr>
      </w:pPr>
    </w:p>
    <w:p w14:paraId="3F1B8F5E" w14:textId="77777777" w:rsidR="00474BBC" w:rsidRPr="00763F05" w:rsidRDefault="00474BBC" w:rsidP="00BB74B8">
      <w:pPr>
        <w:pStyle w:val="Heading2"/>
        <w:rPr>
          <w:rFonts w:asciiTheme="minorHAnsi" w:hAnsiTheme="minorHAnsi" w:cstheme="minorHAnsi"/>
        </w:rPr>
      </w:pPr>
      <w:bookmarkStart w:id="56" w:name="_Toc96435512"/>
      <w:r w:rsidRPr="00763F05">
        <w:rPr>
          <w:rFonts w:asciiTheme="minorHAnsi" w:hAnsiTheme="minorHAnsi" w:cstheme="minorHAnsi"/>
        </w:rPr>
        <w:t>Amendment Submission and Approval</w:t>
      </w:r>
      <w:bookmarkEnd w:id="56"/>
      <w:r w:rsidRPr="00763F05">
        <w:rPr>
          <w:rFonts w:asciiTheme="minorHAnsi" w:hAnsiTheme="minorHAnsi" w:cstheme="minorHAnsi"/>
        </w:rPr>
        <w:t xml:space="preserve"> </w:t>
      </w:r>
    </w:p>
    <w:p w14:paraId="6FCCD49F" w14:textId="2A6386E6" w:rsidR="006000F0" w:rsidRPr="00763F05" w:rsidRDefault="00474BBC" w:rsidP="00D74B98">
      <w:pPr>
        <w:pStyle w:val="BodyText"/>
        <w:ind w:left="1080"/>
        <w:rPr>
          <w:rFonts w:asciiTheme="minorHAnsi" w:hAnsiTheme="minorHAnsi" w:cstheme="minorHAnsi"/>
        </w:rPr>
      </w:pPr>
      <w:r w:rsidRPr="00763F05">
        <w:rPr>
          <w:rFonts w:asciiTheme="minorHAnsi" w:hAnsiTheme="minorHAnsi" w:cstheme="minorHAnsi"/>
        </w:rPr>
        <w:t xml:space="preserve">The Partnership Center must submit all administrative and scientific amendments to the </w:t>
      </w:r>
      <w:r w:rsidR="00961AD2">
        <w:rPr>
          <w:rFonts w:asciiTheme="minorHAnsi" w:hAnsiTheme="minorHAnsi" w:cstheme="minorHAnsi"/>
        </w:rPr>
        <w:t xml:space="preserve">NCI/DCP </w:t>
      </w:r>
      <w:r w:rsidRPr="00763F05">
        <w:rPr>
          <w:rFonts w:asciiTheme="minorHAnsi" w:hAnsiTheme="minorHAnsi" w:cstheme="minorHAnsi"/>
        </w:rPr>
        <w:t xml:space="preserve">via the </w:t>
      </w:r>
      <w:r w:rsidR="00961AD2">
        <w:rPr>
          <w:rFonts w:asciiTheme="minorHAnsi" w:hAnsiTheme="minorHAnsi" w:cstheme="minorHAnsi"/>
        </w:rPr>
        <w:t>NCI/</w:t>
      </w:r>
      <w:r w:rsidRPr="00763F05">
        <w:rPr>
          <w:rFonts w:asciiTheme="minorHAnsi" w:hAnsiTheme="minorHAnsi" w:cstheme="minorHAnsi"/>
        </w:rPr>
        <w:t>DCP PIO mailbo</w:t>
      </w:r>
      <w:r w:rsidR="00811ED5" w:rsidRPr="00763F05">
        <w:rPr>
          <w:rFonts w:asciiTheme="minorHAnsi" w:hAnsiTheme="minorHAnsi" w:cstheme="minorHAnsi"/>
        </w:rPr>
        <w:t>x</w:t>
      </w:r>
      <w:r w:rsidRPr="00763F05">
        <w:rPr>
          <w:rFonts w:asciiTheme="minorHAnsi" w:hAnsiTheme="minorHAnsi" w:cstheme="minorHAnsi"/>
        </w:rPr>
        <w:t xml:space="preserve">. The PIO will share the amendment documents with ULACNet staff. </w:t>
      </w:r>
      <w:r w:rsidRPr="00763F05">
        <w:rPr>
          <w:rFonts w:asciiTheme="minorHAnsi" w:hAnsiTheme="minorHAnsi" w:cstheme="minorHAnsi"/>
        </w:rPr>
        <w:lastRenderedPageBreak/>
        <w:t xml:space="preserve">Scientific amendments will be reviewed by the </w:t>
      </w:r>
      <w:r w:rsidR="00B62F61" w:rsidRPr="00763F05">
        <w:rPr>
          <w:rFonts w:asciiTheme="minorHAnsi" w:hAnsiTheme="minorHAnsi" w:cstheme="minorHAnsi"/>
        </w:rPr>
        <w:t>NCI</w:t>
      </w:r>
      <w:r w:rsidR="00961AD2">
        <w:rPr>
          <w:rFonts w:asciiTheme="minorHAnsi" w:hAnsiTheme="minorHAnsi" w:cstheme="minorHAnsi"/>
        </w:rPr>
        <w:t>/DCP</w:t>
      </w:r>
      <w:r w:rsidRPr="00763F05">
        <w:rPr>
          <w:rFonts w:asciiTheme="minorHAnsi" w:hAnsiTheme="minorHAnsi" w:cstheme="minorHAnsi"/>
        </w:rPr>
        <w:t xml:space="preserve"> </w:t>
      </w:r>
      <w:r w:rsidR="00961AD2">
        <w:rPr>
          <w:rFonts w:asciiTheme="minorHAnsi" w:hAnsiTheme="minorHAnsi" w:cstheme="minorHAnsi"/>
        </w:rPr>
        <w:t xml:space="preserve">ULACNet </w:t>
      </w:r>
      <w:r w:rsidRPr="00763F05">
        <w:rPr>
          <w:rFonts w:asciiTheme="minorHAnsi" w:hAnsiTheme="minorHAnsi" w:cstheme="minorHAnsi"/>
        </w:rPr>
        <w:t>Director and, on an ad hoc basis, by the ULACNet C</w:t>
      </w:r>
      <w:r w:rsidR="00B62F61" w:rsidRPr="00763F05">
        <w:rPr>
          <w:rFonts w:asciiTheme="minorHAnsi" w:hAnsiTheme="minorHAnsi" w:cstheme="minorHAnsi"/>
        </w:rPr>
        <w:t>TOC</w:t>
      </w:r>
      <w:r w:rsidRPr="00763F05">
        <w:rPr>
          <w:rFonts w:asciiTheme="minorHAnsi" w:hAnsiTheme="minorHAnsi" w:cstheme="minorHAnsi"/>
        </w:rPr>
        <w:t xml:space="preserve">. If the amendment is approved by </w:t>
      </w:r>
      <w:r w:rsidR="00961AD2">
        <w:rPr>
          <w:rFonts w:asciiTheme="minorHAnsi" w:hAnsiTheme="minorHAnsi" w:cstheme="minorHAnsi"/>
        </w:rPr>
        <w:t>NCI/</w:t>
      </w:r>
      <w:r w:rsidRPr="00763F05">
        <w:rPr>
          <w:rFonts w:asciiTheme="minorHAnsi" w:hAnsiTheme="minorHAnsi" w:cstheme="minorHAnsi"/>
        </w:rPr>
        <w:t>DCP, the PIO will notify the P</w:t>
      </w:r>
      <w:r w:rsidR="00B62F61" w:rsidRPr="00763F05">
        <w:rPr>
          <w:rFonts w:asciiTheme="minorHAnsi" w:hAnsiTheme="minorHAnsi" w:cstheme="minorHAnsi"/>
        </w:rPr>
        <w:t xml:space="preserve">artnership </w:t>
      </w:r>
      <w:r w:rsidRPr="00763F05">
        <w:rPr>
          <w:rFonts w:asciiTheme="minorHAnsi" w:hAnsiTheme="minorHAnsi" w:cstheme="minorHAnsi"/>
        </w:rPr>
        <w:t>C</w:t>
      </w:r>
      <w:r w:rsidR="00B62F61" w:rsidRPr="00763F05">
        <w:rPr>
          <w:rFonts w:asciiTheme="minorHAnsi" w:hAnsiTheme="minorHAnsi" w:cstheme="minorHAnsi"/>
        </w:rPr>
        <w:t>enter</w:t>
      </w:r>
      <w:r w:rsidRPr="00763F05">
        <w:rPr>
          <w:rFonts w:asciiTheme="minorHAnsi" w:hAnsiTheme="minorHAnsi" w:cstheme="minorHAnsi"/>
        </w:rPr>
        <w:t xml:space="preserve"> of amendment</w:t>
      </w:r>
      <w:r w:rsidR="00323EB3" w:rsidRPr="00763F05">
        <w:rPr>
          <w:rFonts w:asciiTheme="minorHAnsi" w:hAnsiTheme="minorHAnsi" w:cstheme="minorHAnsi"/>
        </w:rPr>
        <w:t xml:space="preserve"> approval. </w:t>
      </w:r>
      <w:r w:rsidR="00014EBE" w:rsidRPr="00763F05">
        <w:rPr>
          <w:rFonts w:asciiTheme="minorHAnsi" w:hAnsiTheme="minorHAnsi" w:cstheme="minorHAnsi"/>
        </w:rPr>
        <w:t xml:space="preserve">Relevant </w:t>
      </w:r>
      <w:r w:rsidRPr="00763F05">
        <w:rPr>
          <w:rFonts w:asciiTheme="minorHAnsi" w:hAnsiTheme="minorHAnsi" w:cstheme="minorHAnsi"/>
        </w:rPr>
        <w:t>IRB approval</w:t>
      </w:r>
      <w:r w:rsidR="00014EBE" w:rsidRPr="00763F05">
        <w:rPr>
          <w:rFonts w:asciiTheme="minorHAnsi" w:hAnsiTheme="minorHAnsi" w:cstheme="minorHAnsi"/>
        </w:rPr>
        <w:t>s</w:t>
      </w:r>
      <w:r w:rsidRPr="00763F05">
        <w:rPr>
          <w:rFonts w:asciiTheme="minorHAnsi" w:hAnsiTheme="minorHAnsi" w:cstheme="minorHAnsi"/>
        </w:rPr>
        <w:t xml:space="preserve"> </w:t>
      </w:r>
      <w:r w:rsidR="00014EBE" w:rsidRPr="00763F05">
        <w:rPr>
          <w:rFonts w:asciiTheme="minorHAnsi" w:hAnsiTheme="minorHAnsi" w:cstheme="minorHAnsi"/>
        </w:rPr>
        <w:t xml:space="preserve">from the LAO and the site(s) </w:t>
      </w:r>
      <w:r w:rsidRPr="00763F05">
        <w:rPr>
          <w:rFonts w:asciiTheme="minorHAnsi" w:hAnsiTheme="minorHAnsi" w:cstheme="minorHAnsi"/>
        </w:rPr>
        <w:t xml:space="preserve">will be required to </w:t>
      </w:r>
      <w:r w:rsidR="00323EB3" w:rsidRPr="00763F05">
        <w:rPr>
          <w:rFonts w:asciiTheme="minorHAnsi" w:hAnsiTheme="minorHAnsi" w:cstheme="minorHAnsi"/>
        </w:rPr>
        <w:t>activate</w:t>
      </w:r>
      <w:r w:rsidRPr="00763F05">
        <w:rPr>
          <w:rFonts w:asciiTheme="minorHAnsi" w:hAnsiTheme="minorHAnsi" w:cstheme="minorHAnsi"/>
        </w:rPr>
        <w:t xml:space="preserve"> the amendment.</w:t>
      </w:r>
    </w:p>
    <w:p w14:paraId="43FFDD63" w14:textId="3DDA21A7" w:rsidR="008A49FB" w:rsidRPr="00763F05" w:rsidRDefault="008A49FB" w:rsidP="00D74B98">
      <w:pPr>
        <w:pStyle w:val="BodyText"/>
        <w:ind w:left="1080"/>
        <w:rPr>
          <w:rFonts w:asciiTheme="minorHAnsi" w:hAnsiTheme="minorHAnsi" w:cstheme="minorHAnsi"/>
        </w:rPr>
      </w:pPr>
    </w:p>
    <w:p w14:paraId="045368C1" w14:textId="473ADD87" w:rsidR="008A49FB" w:rsidRPr="006819CC" w:rsidRDefault="008A49FB" w:rsidP="006819CC">
      <w:pPr>
        <w:pStyle w:val="Heading2"/>
        <w:numPr>
          <w:ilvl w:val="0"/>
          <w:numId w:val="0"/>
        </w:numPr>
        <w:ind w:left="1080"/>
        <w:rPr>
          <w:rFonts w:asciiTheme="minorHAnsi" w:hAnsiTheme="minorHAnsi" w:cstheme="minorHAnsi"/>
        </w:rPr>
      </w:pPr>
      <w:bookmarkStart w:id="57" w:name="_Toc96435513"/>
      <w:r w:rsidRPr="006819CC">
        <w:rPr>
          <w:rFonts w:asciiTheme="minorHAnsi" w:hAnsiTheme="minorHAnsi" w:cstheme="minorHAnsi"/>
        </w:rPr>
        <w:t>Submission and Review Timeline</w:t>
      </w:r>
      <w:bookmarkEnd w:id="57"/>
      <w:r w:rsidRPr="006819CC">
        <w:rPr>
          <w:rFonts w:asciiTheme="minorHAnsi" w:hAnsiTheme="minorHAnsi" w:cstheme="minorHAnsi"/>
        </w:rPr>
        <w:t xml:space="preserve"> </w:t>
      </w:r>
    </w:p>
    <w:tbl>
      <w:tblPr>
        <w:tblStyle w:val="TableGrid"/>
        <w:tblW w:w="8028" w:type="dxa"/>
        <w:tblInd w:w="1327" w:type="dxa"/>
        <w:tblLook w:val="04A0" w:firstRow="1" w:lastRow="0" w:firstColumn="1" w:lastColumn="0" w:noHBand="0" w:noVBand="1"/>
      </w:tblPr>
      <w:tblGrid>
        <w:gridCol w:w="5671"/>
        <w:gridCol w:w="2357"/>
      </w:tblGrid>
      <w:tr w:rsidR="008A49FB" w:rsidRPr="00763F05" w14:paraId="5EE01AEF" w14:textId="77777777" w:rsidTr="006819CC">
        <w:trPr>
          <w:trHeight w:val="74"/>
        </w:trPr>
        <w:tc>
          <w:tcPr>
            <w:tcW w:w="5671" w:type="dxa"/>
          </w:tcPr>
          <w:p w14:paraId="5BB82B57" w14:textId="2D99F778" w:rsidR="008A49FB" w:rsidRPr="00763F05" w:rsidRDefault="008A49FB" w:rsidP="008A49FB">
            <w:pPr>
              <w:rPr>
                <w:rFonts w:asciiTheme="minorHAnsi" w:hAnsiTheme="minorHAnsi" w:cstheme="minorHAnsi"/>
                <w:b/>
                <w:bCs/>
                <w:sz w:val="22"/>
                <w:szCs w:val="22"/>
                <w:lang w:bidi="en-US"/>
              </w:rPr>
            </w:pPr>
            <w:r w:rsidRPr="00763F05">
              <w:rPr>
                <w:rFonts w:asciiTheme="minorHAnsi" w:hAnsiTheme="minorHAnsi" w:cstheme="minorHAnsi"/>
                <w:b/>
                <w:bCs/>
                <w:sz w:val="22"/>
                <w:szCs w:val="22"/>
                <w:lang w:bidi="en-US"/>
              </w:rPr>
              <w:t>Task</w:t>
            </w:r>
          </w:p>
        </w:tc>
        <w:tc>
          <w:tcPr>
            <w:tcW w:w="2357" w:type="dxa"/>
          </w:tcPr>
          <w:p w14:paraId="373FA8CD" w14:textId="77777777" w:rsidR="004B1E22" w:rsidRPr="00763F05" w:rsidRDefault="008A49FB" w:rsidP="008A49FB">
            <w:pPr>
              <w:rPr>
                <w:rFonts w:asciiTheme="minorHAnsi" w:hAnsiTheme="minorHAnsi" w:cstheme="minorHAnsi"/>
                <w:b/>
                <w:bCs/>
                <w:sz w:val="22"/>
                <w:szCs w:val="22"/>
                <w:lang w:bidi="en-US"/>
              </w:rPr>
            </w:pPr>
            <w:r w:rsidRPr="00763F05">
              <w:rPr>
                <w:rFonts w:asciiTheme="minorHAnsi" w:hAnsiTheme="minorHAnsi" w:cstheme="minorHAnsi"/>
                <w:b/>
                <w:bCs/>
                <w:sz w:val="22"/>
                <w:szCs w:val="22"/>
                <w:lang w:bidi="en-US"/>
              </w:rPr>
              <w:t>Target Timeline</w:t>
            </w:r>
            <w:r w:rsidR="00E324A9" w:rsidRPr="00763F05">
              <w:rPr>
                <w:rFonts w:asciiTheme="minorHAnsi" w:hAnsiTheme="minorHAnsi" w:cstheme="minorHAnsi"/>
                <w:b/>
                <w:bCs/>
                <w:sz w:val="22"/>
                <w:szCs w:val="22"/>
                <w:lang w:bidi="en-US"/>
              </w:rPr>
              <w:t xml:space="preserve"> </w:t>
            </w:r>
          </w:p>
          <w:p w14:paraId="4363988C" w14:textId="74D8ABB1" w:rsidR="008A49FB" w:rsidRPr="00763F05" w:rsidRDefault="00E324A9" w:rsidP="008A49FB">
            <w:pPr>
              <w:rPr>
                <w:rFonts w:asciiTheme="minorHAnsi" w:hAnsiTheme="minorHAnsi" w:cstheme="minorHAnsi"/>
                <w:b/>
                <w:bCs/>
                <w:sz w:val="22"/>
                <w:szCs w:val="22"/>
                <w:lang w:bidi="en-US"/>
              </w:rPr>
            </w:pPr>
            <w:r w:rsidRPr="00763F05">
              <w:rPr>
                <w:rFonts w:asciiTheme="minorHAnsi" w:hAnsiTheme="minorHAnsi" w:cstheme="minorHAnsi"/>
                <w:b/>
                <w:bCs/>
                <w:sz w:val="22"/>
                <w:szCs w:val="22"/>
                <w:lang w:bidi="en-US"/>
              </w:rPr>
              <w:t>(in calendar days)</w:t>
            </w:r>
          </w:p>
        </w:tc>
      </w:tr>
      <w:tr w:rsidR="008A49FB" w:rsidRPr="00763F05" w14:paraId="08A5D9A0" w14:textId="77777777" w:rsidTr="006819CC">
        <w:trPr>
          <w:trHeight w:val="168"/>
        </w:trPr>
        <w:tc>
          <w:tcPr>
            <w:tcW w:w="5671" w:type="dxa"/>
          </w:tcPr>
          <w:p w14:paraId="56762820" w14:textId="7DEBCEA9" w:rsidR="008A49FB" w:rsidRPr="00763F05" w:rsidRDefault="00B71AEF"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P</w:t>
            </w:r>
            <w:r w:rsidR="00B62F61" w:rsidRPr="00763F05">
              <w:rPr>
                <w:rFonts w:asciiTheme="minorHAnsi" w:hAnsiTheme="minorHAnsi" w:cstheme="minorHAnsi"/>
                <w:sz w:val="22"/>
                <w:szCs w:val="22"/>
                <w:lang w:bidi="en-US"/>
              </w:rPr>
              <w:t xml:space="preserve">artnership </w:t>
            </w:r>
            <w:r w:rsidRPr="00763F05">
              <w:rPr>
                <w:rFonts w:asciiTheme="minorHAnsi" w:hAnsiTheme="minorHAnsi" w:cstheme="minorHAnsi"/>
                <w:sz w:val="22"/>
                <w:szCs w:val="22"/>
                <w:lang w:bidi="en-US"/>
              </w:rPr>
              <w:t>C</w:t>
            </w:r>
            <w:r w:rsidR="00B62F61" w:rsidRPr="00763F05">
              <w:rPr>
                <w:rFonts w:asciiTheme="minorHAnsi" w:hAnsiTheme="minorHAnsi" w:cstheme="minorHAnsi"/>
                <w:sz w:val="22"/>
                <w:szCs w:val="22"/>
                <w:lang w:bidi="en-US"/>
              </w:rPr>
              <w:t>enter</w:t>
            </w:r>
            <w:r w:rsidRPr="00763F05">
              <w:rPr>
                <w:rFonts w:asciiTheme="minorHAnsi" w:hAnsiTheme="minorHAnsi" w:cstheme="minorHAnsi"/>
                <w:sz w:val="22"/>
                <w:szCs w:val="22"/>
                <w:lang w:bidi="en-US"/>
              </w:rPr>
              <w:t xml:space="preserve"> first submission to </w:t>
            </w:r>
            <w:r w:rsidR="008A49FB" w:rsidRPr="00763F05">
              <w:rPr>
                <w:rFonts w:asciiTheme="minorHAnsi" w:hAnsiTheme="minorHAnsi" w:cstheme="minorHAnsi"/>
                <w:sz w:val="22"/>
                <w:szCs w:val="22"/>
                <w:lang w:bidi="en-US"/>
              </w:rPr>
              <w:t>NCI review</w:t>
            </w:r>
          </w:p>
        </w:tc>
        <w:tc>
          <w:tcPr>
            <w:tcW w:w="2357" w:type="dxa"/>
          </w:tcPr>
          <w:p w14:paraId="0DEE43A5" w14:textId="4D3E6821" w:rsidR="008A49FB" w:rsidRPr="00763F05" w:rsidRDefault="00AA79B2"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 xml:space="preserve">30 </w:t>
            </w:r>
            <w:r w:rsidR="008A49FB" w:rsidRPr="00763F05">
              <w:rPr>
                <w:rFonts w:asciiTheme="minorHAnsi" w:hAnsiTheme="minorHAnsi" w:cstheme="minorHAnsi"/>
                <w:sz w:val="22"/>
                <w:szCs w:val="22"/>
                <w:lang w:bidi="en-US"/>
              </w:rPr>
              <w:t>days</w:t>
            </w:r>
          </w:p>
        </w:tc>
      </w:tr>
      <w:tr w:rsidR="008A49FB" w:rsidRPr="00763F05" w14:paraId="13219269" w14:textId="77777777" w:rsidTr="006819CC">
        <w:trPr>
          <w:trHeight w:val="168"/>
        </w:trPr>
        <w:tc>
          <w:tcPr>
            <w:tcW w:w="5671" w:type="dxa"/>
          </w:tcPr>
          <w:p w14:paraId="005ECC7C" w14:textId="3E69FA73"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Revisions and resubmission by Partnership Center</w:t>
            </w:r>
          </w:p>
        </w:tc>
        <w:tc>
          <w:tcPr>
            <w:tcW w:w="2357" w:type="dxa"/>
          </w:tcPr>
          <w:p w14:paraId="4FD75696" w14:textId="0DDC6D14"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30 days</w:t>
            </w:r>
            <w:r w:rsidR="006819CC">
              <w:rPr>
                <w:rFonts w:asciiTheme="minorHAnsi" w:hAnsiTheme="minorHAnsi" w:cstheme="minorHAnsi"/>
                <w:sz w:val="22"/>
                <w:szCs w:val="22"/>
                <w:lang w:bidi="en-US"/>
              </w:rPr>
              <w:t>*</w:t>
            </w:r>
          </w:p>
        </w:tc>
      </w:tr>
      <w:tr w:rsidR="008A49FB" w:rsidRPr="00763F05" w14:paraId="6E5C1097" w14:textId="77777777" w:rsidTr="006819CC">
        <w:trPr>
          <w:trHeight w:val="344"/>
        </w:trPr>
        <w:tc>
          <w:tcPr>
            <w:tcW w:w="5671" w:type="dxa"/>
          </w:tcPr>
          <w:p w14:paraId="201C37CA" w14:textId="0FB821C6"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rPr>
              <w:t xml:space="preserve">NCI review of revised protocol to sending </w:t>
            </w:r>
            <w:r w:rsidR="002513B9" w:rsidRPr="00763F05">
              <w:rPr>
                <w:rFonts w:asciiTheme="minorHAnsi" w:hAnsiTheme="minorHAnsi" w:cstheme="minorHAnsi"/>
                <w:sz w:val="22"/>
                <w:szCs w:val="22"/>
              </w:rPr>
              <w:t>concurrence letter</w:t>
            </w:r>
            <w:r w:rsidRPr="00763F05">
              <w:rPr>
                <w:rFonts w:asciiTheme="minorHAnsi" w:hAnsiTheme="minorHAnsi" w:cstheme="minorHAnsi"/>
                <w:sz w:val="22"/>
                <w:szCs w:val="22"/>
              </w:rPr>
              <w:t xml:space="preserve"> or </w:t>
            </w:r>
            <w:r w:rsidR="002513B9" w:rsidRPr="00763F05">
              <w:rPr>
                <w:rFonts w:asciiTheme="minorHAnsi" w:hAnsiTheme="minorHAnsi" w:cstheme="minorHAnsi"/>
                <w:sz w:val="22"/>
                <w:szCs w:val="22"/>
              </w:rPr>
              <w:t>“a</w:t>
            </w:r>
            <w:r w:rsidRPr="00763F05">
              <w:rPr>
                <w:rFonts w:asciiTheme="minorHAnsi" w:hAnsiTheme="minorHAnsi" w:cstheme="minorHAnsi"/>
                <w:sz w:val="22"/>
                <w:szCs w:val="22"/>
              </w:rPr>
              <w:t>pproval</w:t>
            </w:r>
            <w:r w:rsidR="002513B9" w:rsidRPr="00763F05">
              <w:rPr>
                <w:rFonts w:asciiTheme="minorHAnsi" w:hAnsiTheme="minorHAnsi" w:cstheme="minorHAnsi"/>
                <w:sz w:val="22"/>
                <w:szCs w:val="22"/>
              </w:rPr>
              <w:t>-</w:t>
            </w:r>
            <w:r w:rsidRPr="00763F05">
              <w:rPr>
                <w:rFonts w:asciiTheme="minorHAnsi" w:hAnsiTheme="minorHAnsi" w:cstheme="minorHAnsi"/>
                <w:sz w:val="22"/>
                <w:szCs w:val="22"/>
              </w:rPr>
              <w:t>on-hold</w:t>
            </w:r>
            <w:r w:rsidR="002513B9" w:rsidRPr="00763F05">
              <w:rPr>
                <w:rFonts w:asciiTheme="minorHAnsi" w:hAnsiTheme="minorHAnsi" w:cstheme="minorHAnsi"/>
                <w:sz w:val="22"/>
                <w:szCs w:val="22"/>
              </w:rPr>
              <w:t>” l</w:t>
            </w:r>
            <w:r w:rsidRPr="00763F05">
              <w:rPr>
                <w:rFonts w:asciiTheme="minorHAnsi" w:hAnsiTheme="minorHAnsi" w:cstheme="minorHAnsi"/>
                <w:sz w:val="22"/>
                <w:szCs w:val="22"/>
              </w:rPr>
              <w:t>etter</w:t>
            </w:r>
          </w:p>
        </w:tc>
        <w:tc>
          <w:tcPr>
            <w:tcW w:w="2357" w:type="dxa"/>
          </w:tcPr>
          <w:p w14:paraId="7594F3DB" w14:textId="54463816"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1</w:t>
            </w:r>
            <w:r w:rsidR="002513B9" w:rsidRPr="00763F05">
              <w:rPr>
                <w:rFonts w:asciiTheme="minorHAnsi" w:hAnsiTheme="minorHAnsi" w:cstheme="minorHAnsi"/>
                <w:sz w:val="22"/>
                <w:szCs w:val="22"/>
                <w:lang w:bidi="en-US"/>
              </w:rPr>
              <w:t>5</w:t>
            </w:r>
            <w:r w:rsidRPr="00763F05">
              <w:rPr>
                <w:rFonts w:asciiTheme="minorHAnsi" w:hAnsiTheme="minorHAnsi" w:cstheme="minorHAnsi"/>
                <w:sz w:val="22"/>
                <w:szCs w:val="22"/>
                <w:lang w:bidi="en-US"/>
              </w:rPr>
              <w:t xml:space="preserve"> days</w:t>
            </w:r>
            <w:r w:rsidR="006819CC">
              <w:rPr>
                <w:rFonts w:asciiTheme="minorHAnsi" w:hAnsiTheme="minorHAnsi" w:cstheme="minorHAnsi"/>
                <w:sz w:val="22"/>
                <w:szCs w:val="22"/>
                <w:lang w:bidi="en-US"/>
              </w:rPr>
              <w:t>*</w:t>
            </w:r>
          </w:p>
        </w:tc>
      </w:tr>
    </w:tbl>
    <w:p w14:paraId="13DFDE20" w14:textId="28266A98" w:rsidR="001A2C1A" w:rsidRPr="002131E3" w:rsidRDefault="00B71AEF" w:rsidP="004F6B12">
      <w:pPr>
        <w:ind w:left="720" w:firstLine="720"/>
        <w:rPr>
          <w:rFonts w:asciiTheme="minorHAnsi" w:hAnsiTheme="minorHAnsi" w:cstheme="minorHAnsi"/>
          <w:i/>
          <w:iCs/>
          <w:sz w:val="22"/>
          <w:szCs w:val="22"/>
        </w:rPr>
      </w:pPr>
      <w:r w:rsidRPr="002131E3">
        <w:rPr>
          <w:rFonts w:asciiTheme="minorHAnsi" w:hAnsiTheme="minorHAnsi" w:cstheme="minorHAnsi"/>
          <w:i/>
          <w:iCs/>
          <w:sz w:val="20"/>
          <w:szCs w:val="20"/>
        </w:rPr>
        <w:t xml:space="preserve">*Multiple rounds of revisions can occur with </w:t>
      </w:r>
      <w:r w:rsidR="00C127A5" w:rsidRPr="002131E3">
        <w:rPr>
          <w:rFonts w:asciiTheme="minorHAnsi" w:hAnsiTheme="minorHAnsi" w:cstheme="minorHAnsi"/>
          <w:i/>
          <w:iCs/>
          <w:sz w:val="20"/>
          <w:szCs w:val="20"/>
        </w:rPr>
        <w:t>these target timelines.</w:t>
      </w:r>
    </w:p>
    <w:p w14:paraId="64D4145F" w14:textId="4FEE8670" w:rsidR="00816E0E" w:rsidRPr="00763F05" w:rsidRDefault="00816E0E" w:rsidP="004F6B12">
      <w:pPr>
        <w:ind w:left="720" w:firstLine="720"/>
        <w:rPr>
          <w:rFonts w:asciiTheme="minorHAnsi" w:hAnsiTheme="minorHAnsi" w:cstheme="minorHAnsi"/>
          <w:sz w:val="22"/>
          <w:szCs w:val="22"/>
        </w:rPr>
      </w:pPr>
    </w:p>
    <w:p w14:paraId="6F30F18A" w14:textId="2784AF05" w:rsidR="00816E0E" w:rsidRPr="00763F05" w:rsidRDefault="00816E0E" w:rsidP="00763F05">
      <w:pPr>
        <w:pStyle w:val="Heading2"/>
        <w:rPr>
          <w:rFonts w:asciiTheme="minorHAnsi" w:hAnsiTheme="minorHAnsi" w:cstheme="minorHAnsi"/>
        </w:rPr>
      </w:pPr>
      <w:bookmarkStart w:id="58" w:name="_Toc96435514"/>
      <w:r w:rsidRPr="00763F05">
        <w:rPr>
          <w:rFonts w:asciiTheme="minorHAnsi" w:hAnsiTheme="minorHAnsi" w:cstheme="minorHAnsi"/>
        </w:rPr>
        <w:t>Ancillary Studies</w:t>
      </w:r>
      <w:bookmarkEnd w:id="58"/>
    </w:p>
    <w:p w14:paraId="66C2A315" w14:textId="0B385B0E" w:rsidR="00816E0E" w:rsidRPr="00763F05" w:rsidRDefault="00816E0E" w:rsidP="00816E0E">
      <w:pPr>
        <w:ind w:left="1080"/>
        <w:rPr>
          <w:rFonts w:asciiTheme="minorHAnsi" w:hAnsiTheme="minorHAnsi" w:cstheme="minorHAnsi"/>
          <w:sz w:val="22"/>
          <w:szCs w:val="22"/>
          <w:lang w:bidi="en-US"/>
        </w:rPr>
      </w:pPr>
      <w:r w:rsidRPr="00763F05">
        <w:rPr>
          <w:rFonts w:asciiTheme="minorHAnsi" w:hAnsiTheme="minorHAnsi" w:cstheme="minorHAnsi"/>
          <w:sz w:val="22"/>
          <w:szCs w:val="22"/>
          <w:lang w:bidi="en-US"/>
        </w:rPr>
        <w:t>In ULACNet, a study deemed as an ‘Ancillary Study’ will have the following characteristics:</w:t>
      </w:r>
    </w:p>
    <w:p w14:paraId="53F759C2" w14:textId="4BE9975F"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must extend knowledge of diseases being studied by parent study investigators under a defined protocol, or study diseases and conditions outside of the original scope of the parent study but within the research areas and mission of NCI</w:t>
      </w:r>
    </w:p>
    <w:p w14:paraId="533B4E5A" w14:textId="2344C45A"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must abide by the procedures established by the parent study</w:t>
      </w:r>
    </w:p>
    <w:p w14:paraId="2539BB99" w14:textId="0B180F84" w:rsidR="00816E0E" w:rsidRPr="00763F05" w:rsidRDefault="00816E0E" w:rsidP="00C91953">
      <w:pPr>
        <w:pStyle w:val="ListParagraph"/>
        <w:numPr>
          <w:ilvl w:val="0"/>
          <w:numId w:val="43"/>
        </w:numPr>
        <w:rPr>
          <w:rFonts w:asciiTheme="minorHAnsi" w:hAnsiTheme="minorHAnsi" w:cstheme="minorHAnsi"/>
        </w:rPr>
      </w:pPr>
      <w:proofErr w:type="spellStart"/>
      <w:r w:rsidRPr="00763F05">
        <w:rPr>
          <w:rFonts w:asciiTheme="minorHAnsi" w:hAnsiTheme="minorHAnsi" w:cstheme="minorHAnsi"/>
        </w:rPr>
        <w:t>may</w:t>
      </w:r>
      <w:proofErr w:type="spellEnd"/>
      <w:r w:rsidRPr="00763F05">
        <w:rPr>
          <w:rFonts w:asciiTheme="minorHAnsi" w:hAnsiTheme="minorHAnsi" w:cstheme="minorHAnsi"/>
        </w:rPr>
        <w:t xml:space="preserve"> focus on additional data or sample collection from human subjects, </w:t>
      </w:r>
    </w:p>
    <w:p w14:paraId="1C9F0313" w14:textId="2357ADD6"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may not interfere with the primary objectives of the parent study</w:t>
      </w:r>
    </w:p>
    <w:p w14:paraId="3C28584E" w14:textId="76739D39" w:rsidR="00816E0E" w:rsidRPr="00763F05" w:rsidRDefault="00816E0E" w:rsidP="00816E0E">
      <w:pPr>
        <w:tabs>
          <w:tab w:val="left" w:pos="720"/>
          <w:tab w:val="left" w:pos="1440"/>
          <w:tab w:val="left" w:pos="2160"/>
          <w:tab w:val="right" w:leader="dot" w:pos="9360"/>
        </w:tabs>
        <w:ind w:left="1080"/>
        <w:rPr>
          <w:rFonts w:ascii="Calibri" w:hAnsi="Calibri" w:cs="Calibri"/>
          <w:bCs/>
          <w:sz w:val="22"/>
          <w:szCs w:val="22"/>
        </w:rPr>
      </w:pPr>
      <w:r w:rsidRPr="00763F05">
        <w:rPr>
          <w:rFonts w:asciiTheme="minorHAnsi" w:hAnsiTheme="minorHAnsi" w:cstheme="minorHAnsi"/>
          <w:bCs/>
          <w:sz w:val="22"/>
          <w:szCs w:val="22"/>
        </w:rPr>
        <w:t xml:space="preserve">Note: An Ancillary Study Protocol may focus on a study that may—in and of itself-- not meet the NIH definition of a </w:t>
      </w:r>
      <w:hyperlink r:id="rId48" w:history="1">
        <w:r w:rsidRPr="00763F05">
          <w:rPr>
            <w:rStyle w:val="Hyperlink"/>
            <w:rFonts w:asciiTheme="minorHAnsi" w:hAnsiTheme="minorHAnsi" w:cstheme="minorHAnsi"/>
            <w:bCs/>
            <w:sz w:val="22"/>
            <w:szCs w:val="22"/>
          </w:rPr>
          <w:t>clinical trial</w:t>
        </w:r>
      </w:hyperlink>
      <w:r w:rsidRPr="00763F05">
        <w:rPr>
          <w:rFonts w:asciiTheme="minorHAnsi" w:hAnsiTheme="minorHAnsi" w:cstheme="minorHAnsi"/>
          <w:bCs/>
          <w:sz w:val="22"/>
          <w:szCs w:val="22"/>
        </w:rPr>
        <w:t xml:space="preserve"> (see: </w:t>
      </w:r>
      <w:hyperlink r:id="rId49" w:history="1">
        <w:r w:rsidRPr="00763F05">
          <w:rPr>
            <w:rStyle w:val="Hyperlink"/>
            <w:rFonts w:asciiTheme="minorHAnsi" w:hAnsiTheme="minorHAnsi" w:cstheme="minorHAnsi"/>
            <w:bCs/>
            <w:sz w:val="22"/>
            <w:szCs w:val="22"/>
          </w:rPr>
          <w:t>https://grants.nih.gov/policy/clinical-trials/definition.htm</w:t>
        </w:r>
      </w:hyperlink>
      <w:r w:rsidRPr="00763F05">
        <w:rPr>
          <w:rFonts w:asciiTheme="minorHAnsi" w:hAnsiTheme="minorHAnsi" w:cstheme="minorHAnsi"/>
          <w:bCs/>
          <w:sz w:val="22"/>
          <w:szCs w:val="22"/>
        </w:rPr>
        <w:t xml:space="preserve">), although it will be nested within (or linked to) the parent study that, by virtue of being supported in ULACNet, will be a NIH-defined clinical trial. </w:t>
      </w:r>
    </w:p>
    <w:p w14:paraId="332ECB09" w14:textId="395F4679" w:rsidR="00816E0E" w:rsidRPr="00763F05" w:rsidRDefault="00816E0E" w:rsidP="00C91953">
      <w:pPr>
        <w:tabs>
          <w:tab w:val="left" w:pos="720"/>
          <w:tab w:val="left" w:pos="1440"/>
          <w:tab w:val="left" w:pos="2160"/>
          <w:tab w:val="right" w:leader="dot" w:pos="9360"/>
        </w:tabs>
        <w:ind w:left="1080"/>
        <w:rPr>
          <w:rFonts w:ascii="Calibri" w:hAnsi="Calibri" w:cs="Calibri"/>
          <w:bCs/>
          <w:sz w:val="22"/>
          <w:szCs w:val="22"/>
        </w:rPr>
      </w:pPr>
      <w:r w:rsidRPr="00763F05">
        <w:rPr>
          <w:rFonts w:ascii="Calibri" w:hAnsi="Calibri" w:cs="Calibri"/>
          <w:bCs/>
          <w:sz w:val="22"/>
          <w:szCs w:val="22"/>
        </w:rPr>
        <w:t xml:space="preserve">The process for submitting ancillary protocols is the same as other studies. There will be a scientific and administrative review by </w:t>
      </w:r>
      <w:r w:rsidR="00961AD2">
        <w:rPr>
          <w:rFonts w:ascii="Calibri" w:hAnsi="Calibri" w:cs="Calibri"/>
          <w:bCs/>
          <w:sz w:val="22"/>
          <w:szCs w:val="22"/>
        </w:rPr>
        <w:t>NCI/</w:t>
      </w:r>
      <w:r w:rsidRPr="00763F05">
        <w:rPr>
          <w:rFonts w:ascii="Calibri" w:hAnsi="Calibri" w:cs="Calibri"/>
          <w:bCs/>
          <w:sz w:val="22"/>
          <w:szCs w:val="22"/>
        </w:rPr>
        <w:t>DCP and by the CTOC if necessary. Refer to the ULACNet Protocol Template for Ancillary Studies for more information.</w:t>
      </w:r>
    </w:p>
    <w:p w14:paraId="25675C53" w14:textId="77777777" w:rsidR="00816E0E" w:rsidRPr="00763F05" w:rsidRDefault="00816E0E" w:rsidP="0040322C">
      <w:pPr>
        <w:rPr>
          <w:rFonts w:ascii="Calibri" w:hAnsi="Calibri" w:cs="Calibri"/>
          <w:lang w:bidi="en-US"/>
        </w:rPr>
      </w:pPr>
    </w:p>
    <w:p w14:paraId="3CD59018" w14:textId="6694A5EB" w:rsidR="0051544E" w:rsidRPr="00763F05" w:rsidRDefault="0051544E" w:rsidP="0015380C">
      <w:pPr>
        <w:pStyle w:val="Heading1"/>
        <w:rPr>
          <w:rFonts w:ascii="Calibri" w:hAnsi="Calibri" w:cs="Calibri"/>
        </w:rPr>
      </w:pPr>
      <w:bookmarkStart w:id="59" w:name="_Toc29908063"/>
      <w:bookmarkStart w:id="60" w:name="_Toc96435515"/>
      <w:r w:rsidRPr="00763F05">
        <w:rPr>
          <w:rFonts w:ascii="Calibri" w:hAnsi="Calibri" w:cs="Calibri"/>
        </w:rPr>
        <w:t>Trial Reporting</w:t>
      </w:r>
      <w:r w:rsidRPr="00763F05">
        <w:rPr>
          <w:rFonts w:ascii="Calibri" w:hAnsi="Calibri" w:cs="Calibri"/>
          <w:spacing w:val="-2"/>
        </w:rPr>
        <w:t xml:space="preserve"> </w:t>
      </w:r>
      <w:r w:rsidRPr="00763F05">
        <w:rPr>
          <w:rFonts w:ascii="Calibri" w:hAnsi="Calibri" w:cs="Calibri"/>
        </w:rPr>
        <w:t>Requirements</w:t>
      </w:r>
      <w:bookmarkEnd w:id="59"/>
      <w:bookmarkEnd w:id="60"/>
    </w:p>
    <w:p w14:paraId="69446E46" w14:textId="35F2C9BA" w:rsidR="0015072C" w:rsidRPr="00763F05" w:rsidRDefault="003855CC" w:rsidP="000864AD">
      <w:pPr>
        <w:pStyle w:val="Heading2"/>
        <w:numPr>
          <w:ilvl w:val="0"/>
          <w:numId w:val="23"/>
        </w:numPr>
        <w:rPr>
          <w:rFonts w:ascii="Calibri" w:hAnsi="Calibri" w:cs="Calibri"/>
        </w:rPr>
      </w:pPr>
      <w:bookmarkStart w:id="61" w:name="_Toc96435516"/>
      <w:r w:rsidRPr="00763F05">
        <w:rPr>
          <w:rFonts w:ascii="Calibri" w:hAnsi="Calibri" w:cs="Calibri"/>
        </w:rPr>
        <w:t xml:space="preserve">Delegation of Tasks Logs (DTL) and </w:t>
      </w:r>
      <w:r w:rsidR="0015072C" w:rsidRPr="00763F05">
        <w:rPr>
          <w:rFonts w:ascii="Calibri" w:hAnsi="Calibri" w:cs="Calibri"/>
        </w:rPr>
        <w:t>NCI Registration and Credential Repository (RCR)</w:t>
      </w:r>
      <w:bookmarkEnd w:id="61"/>
      <w:r w:rsidR="00C8492E" w:rsidRPr="00763F05">
        <w:rPr>
          <w:rFonts w:ascii="Calibri" w:hAnsi="Calibri" w:cs="Calibri"/>
        </w:rPr>
        <w:t xml:space="preserve"> </w:t>
      </w:r>
    </w:p>
    <w:p w14:paraId="2160A93D" w14:textId="4264A8FD" w:rsidR="003855CC" w:rsidRPr="00763F05" w:rsidRDefault="003855CC" w:rsidP="003855CC">
      <w:pPr>
        <w:pStyle w:val="BodyText"/>
        <w:ind w:left="1080"/>
        <w:rPr>
          <w:rFonts w:ascii="Calibri" w:hAnsi="Calibri" w:cs="Calibri"/>
        </w:rPr>
      </w:pPr>
      <w:r w:rsidRPr="00763F05">
        <w:rPr>
          <w:rFonts w:ascii="Calibri" w:hAnsi="Calibri" w:cs="Calibri"/>
        </w:rPr>
        <w:t>A DTL is a document used to show which study tasks a site principal investigator</w:t>
      </w:r>
      <w:r w:rsidR="0040322C" w:rsidRPr="00763F05">
        <w:rPr>
          <w:rFonts w:ascii="Calibri" w:hAnsi="Calibri" w:cs="Calibri"/>
        </w:rPr>
        <w:t xml:space="preserve"> (PI)</w:t>
      </w:r>
      <w:r w:rsidRPr="00763F05">
        <w:rPr>
          <w:rFonts w:ascii="Calibri" w:hAnsi="Calibri" w:cs="Calibri"/>
        </w:rPr>
        <w:t xml:space="preserve"> has delegated to the personnel working on a clinical research study at a specific accruing clinical research site at any given time. The DTL must be updated every time there is a change in personnel or personnel delegated study tasks. Each accruing site must complete a DTL.</w:t>
      </w:r>
    </w:p>
    <w:p w14:paraId="3D6B52B8" w14:textId="77777777" w:rsidR="003855CC" w:rsidRPr="00763F05" w:rsidRDefault="003855CC" w:rsidP="003855CC">
      <w:pPr>
        <w:pStyle w:val="BodyText"/>
        <w:ind w:left="1080"/>
        <w:rPr>
          <w:rFonts w:ascii="Calibri" w:hAnsi="Calibri" w:cs="Calibri"/>
        </w:rPr>
      </w:pPr>
    </w:p>
    <w:p w14:paraId="14E6E162" w14:textId="256A9E84" w:rsidR="0015072C" w:rsidRPr="00763F05" w:rsidRDefault="003855CC" w:rsidP="003855CC">
      <w:pPr>
        <w:pStyle w:val="BodyText"/>
        <w:ind w:left="1080"/>
        <w:rPr>
          <w:rFonts w:ascii="Calibri" w:hAnsi="Calibri" w:cs="Calibri"/>
        </w:rPr>
      </w:pPr>
      <w:r w:rsidRPr="00763F05">
        <w:rPr>
          <w:rFonts w:ascii="Calibri" w:hAnsi="Calibri" w:cs="Calibri"/>
        </w:rPr>
        <w:t xml:space="preserve">All </w:t>
      </w:r>
      <w:r w:rsidR="00961AD2">
        <w:rPr>
          <w:rFonts w:ascii="Calibri" w:hAnsi="Calibri" w:cs="Calibri"/>
        </w:rPr>
        <w:t>personnel</w:t>
      </w:r>
      <w:r w:rsidR="00961AD2" w:rsidRPr="00763F05">
        <w:rPr>
          <w:rFonts w:ascii="Calibri" w:hAnsi="Calibri" w:cs="Calibri"/>
        </w:rPr>
        <w:t xml:space="preserve"> </w:t>
      </w:r>
      <w:r w:rsidRPr="00763F05">
        <w:rPr>
          <w:rFonts w:ascii="Calibri" w:hAnsi="Calibri" w:cs="Calibri"/>
        </w:rPr>
        <w:t xml:space="preserve">listed on a ULACNet </w:t>
      </w:r>
      <w:proofErr w:type="gramStart"/>
      <w:r w:rsidRPr="00763F05">
        <w:rPr>
          <w:rFonts w:ascii="Calibri" w:hAnsi="Calibri" w:cs="Calibri"/>
        </w:rPr>
        <w:t>DTL</w:t>
      </w:r>
      <w:proofErr w:type="gramEnd"/>
      <w:r w:rsidRPr="00763F05">
        <w:rPr>
          <w:rFonts w:ascii="Calibri" w:hAnsi="Calibri" w:cs="Calibri"/>
        </w:rPr>
        <w:t xml:space="preserve"> or protocol face sheet should register in RCR. They must renew their </w:t>
      </w:r>
      <w:r w:rsidR="0015072C" w:rsidRPr="00763F05">
        <w:rPr>
          <w:rFonts w:ascii="Calibri" w:hAnsi="Calibri" w:cs="Calibri"/>
        </w:rPr>
        <w:t xml:space="preserve">registration annually: </w:t>
      </w:r>
      <w:hyperlink r:id="rId50" w:history="1">
        <w:r w:rsidR="0015072C" w:rsidRPr="00763F05">
          <w:rPr>
            <w:rStyle w:val="Hyperlink"/>
            <w:rFonts w:ascii="Calibri" w:hAnsi="Calibri" w:cs="Calibri"/>
          </w:rPr>
          <w:t>https://ctep.cancer.gov/investigatorResources/default.htm</w:t>
        </w:r>
      </w:hyperlink>
      <w:r w:rsidR="0015072C" w:rsidRPr="00763F05">
        <w:rPr>
          <w:rFonts w:ascii="Calibri" w:hAnsi="Calibri" w:cs="Calibri"/>
        </w:rPr>
        <w:t xml:space="preserve"> </w:t>
      </w:r>
    </w:p>
    <w:p w14:paraId="09996DAA" w14:textId="7D44A7B4" w:rsidR="00E25535" w:rsidRPr="00763F05" w:rsidRDefault="00EA6002" w:rsidP="00763F05">
      <w:pPr>
        <w:pStyle w:val="BodyText"/>
        <w:ind w:left="1080"/>
        <w:rPr>
          <w:rFonts w:ascii="Calibri" w:hAnsi="Calibri" w:cs="Calibri"/>
        </w:rPr>
      </w:pPr>
      <w:r w:rsidRPr="00763F05">
        <w:rPr>
          <w:rFonts w:ascii="Calibri" w:hAnsi="Calibri" w:cs="Calibri"/>
        </w:rPr>
        <w:t>A guidance document</w:t>
      </w:r>
      <w:r w:rsidR="003855CC" w:rsidRPr="00763F05">
        <w:rPr>
          <w:rFonts w:ascii="Calibri" w:hAnsi="Calibri" w:cs="Calibri"/>
        </w:rPr>
        <w:t xml:space="preserve"> on DTL and RCR</w:t>
      </w:r>
      <w:r w:rsidRPr="00763F05">
        <w:rPr>
          <w:rFonts w:ascii="Calibri" w:hAnsi="Calibri" w:cs="Calibri"/>
        </w:rPr>
        <w:t xml:space="preserve"> is available on the ULACNet website.</w:t>
      </w:r>
      <w:r w:rsidR="00763F05">
        <w:rPr>
          <w:rFonts w:ascii="Calibri" w:hAnsi="Calibri" w:cs="Calibri"/>
        </w:rPr>
        <w:t xml:space="preserve"> </w:t>
      </w:r>
      <w:r w:rsidR="00E25535" w:rsidRPr="00763F05">
        <w:rPr>
          <w:rFonts w:ascii="Calibri" w:hAnsi="Calibri" w:cs="Calibri"/>
        </w:rPr>
        <w:t>No PI signature page is required for ULACNet studies because the 1572 forms and DTL/RCR will document PI oversight responsibilities.</w:t>
      </w:r>
    </w:p>
    <w:p w14:paraId="4927BF68" w14:textId="77777777" w:rsidR="0015072C" w:rsidRPr="00763F05" w:rsidRDefault="0015072C" w:rsidP="0015072C">
      <w:pPr>
        <w:rPr>
          <w:rFonts w:ascii="Calibri" w:hAnsi="Calibri" w:cs="Calibri"/>
          <w:lang w:bidi="en-US"/>
        </w:rPr>
      </w:pPr>
    </w:p>
    <w:p w14:paraId="6FAE080D" w14:textId="5E4AB95A" w:rsidR="00917E18" w:rsidRPr="00763F05" w:rsidRDefault="00917E18" w:rsidP="000864AD">
      <w:pPr>
        <w:pStyle w:val="Heading2"/>
        <w:numPr>
          <w:ilvl w:val="0"/>
          <w:numId w:val="23"/>
        </w:numPr>
        <w:rPr>
          <w:rFonts w:ascii="Calibri" w:hAnsi="Calibri" w:cs="Calibri"/>
        </w:rPr>
      </w:pPr>
      <w:bookmarkStart w:id="62" w:name="_Toc96435517"/>
      <w:r w:rsidRPr="00763F05">
        <w:rPr>
          <w:rFonts w:ascii="Calibri" w:hAnsi="Calibri" w:cs="Calibri"/>
        </w:rPr>
        <w:t>Monthly Minimum Data Set (MDS)</w:t>
      </w:r>
      <w:bookmarkEnd w:id="62"/>
    </w:p>
    <w:p w14:paraId="7603E527" w14:textId="1905A72A" w:rsidR="00812B1C" w:rsidRPr="0040322C" w:rsidRDefault="00664A56" w:rsidP="00014EBE">
      <w:pPr>
        <w:ind w:left="1080"/>
        <w:rPr>
          <w:sz w:val="22"/>
          <w:szCs w:val="22"/>
          <w:lang w:bidi="en-US"/>
        </w:rPr>
      </w:pPr>
      <w:r w:rsidRPr="00763F05">
        <w:rPr>
          <w:rFonts w:ascii="Calibri" w:eastAsiaTheme="minorHAnsi" w:hAnsi="Calibri" w:cs="Calibri"/>
          <w:color w:val="000000"/>
          <w:sz w:val="22"/>
          <w:szCs w:val="22"/>
        </w:rPr>
        <w:t xml:space="preserve">The MDS is a collection of specified administrative, participant demographic, and adverse event data that serves as an important source of information about the ULACNet clinical trials. </w:t>
      </w:r>
      <w:r w:rsidR="00E324A9" w:rsidRPr="00763F05">
        <w:rPr>
          <w:rFonts w:ascii="Calibri" w:hAnsi="Calibri" w:cs="Calibri"/>
          <w:sz w:val="22"/>
          <w:szCs w:val="22"/>
          <w:lang w:bidi="en-US"/>
        </w:rPr>
        <w:t>The Data Man</w:t>
      </w:r>
      <w:r w:rsidR="006F20E5" w:rsidRPr="00763F05">
        <w:rPr>
          <w:rFonts w:ascii="Calibri" w:hAnsi="Calibri" w:cs="Calibri"/>
          <w:sz w:val="22"/>
          <w:szCs w:val="22"/>
          <w:lang w:bidi="en-US"/>
        </w:rPr>
        <w:t>a</w:t>
      </w:r>
      <w:r w:rsidR="00E324A9" w:rsidRPr="00763F05">
        <w:rPr>
          <w:rFonts w:ascii="Calibri" w:hAnsi="Calibri" w:cs="Calibri"/>
          <w:sz w:val="22"/>
          <w:szCs w:val="22"/>
          <w:lang w:bidi="en-US"/>
        </w:rPr>
        <w:t>gement Core of each P</w:t>
      </w:r>
      <w:r w:rsidR="00B62F61" w:rsidRPr="00763F05">
        <w:rPr>
          <w:rFonts w:ascii="Calibri" w:hAnsi="Calibri" w:cs="Calibri"/>
          <w:sz w:val="22"/>
          <w:szCs w:val="22"/>
          <w:lang w:bidi="en-US"/>
        </w:rPr>
        <w:t xml:space="preserve">artnership </w:t>
      </w:r>
      <w:r w:rsidR="00E324A9" w:rsidRPr="00763F05">
        <w:rPr>
          <w:rFonts w:ascii="Calibri" w:hAnsi="Calibri" w:cs="Calibri"/>
          <w:sz w:val="22"/>
          <w:szCs w:val="22"/>
          <w:lang w:bidi="en-US"/>
        </w:rPr>
        <w:t>C</w:t>
      </w:r>
      <w:r w:rsidR="00B62F61" w:rsidRPr="00763F05">
        <w:rPr>
          <w:rFonts w:ascii="Calibri" w:hAnsi="Calibri" w:cs="Calibri"/>
          <w:sz w:val="22"/>
          <w:szCs w:val="22"/>
          <w:lang w:bidi="en-US"/>
        </w:rPr>
        <w:t>enter</w:t>
      </w:r>
      <w:r w:rsidR="00E324A9" w:rsidRPr="00763F05">
        <w:rPr>
          <w:rFonts w:ascii="Calibri" w:hAnsi="Calibri" w:cs="Calibri"/>
          <w:sz w:val="22"/>
          <w:szCs w:val="22"/>
          <w:lang w:bidi="en-US"/>
        </w:rPr>
        <w:t xml:space="preserve"> </w:t>
      </w:r>
      <w:r w:rsidRPr="00763F05">
        <w:rPr>
          <w:rFonts w:ascii="Calibri" w:hAnsi="Calibri" w:cs="Calibri"/>
          <w:sz w:val="22"/>
          <w:szCs w:val="22"/>
          <w:lang w:bidi="en-US"/>
        </w:rPr>
        <w:t xml:space="preserve">will work with the </w:t>
      </w:r>
      <w:r w:rsidR="00961AD2">
        <w:rPr>
          <w:rFonts w:ascii="Calibri" w:hAnsi="Calibri" w:cs="Calibri"/>
          <w:sz w:val="22"/>
          <w:szCs w:val="22"/>
          <w:lang w:bidi="en-US"/>
        </w:rPr>
        <w:t>NCI/</w:t>
      </w:r>
      <w:r w:rsidRPr="00763F05">
        <w:rPr>
          <w:rFonts w:ascii="Calibri" w:hAnsi="Calibri" w:cs="Calibri"/>
          <w:sz w:val="22"/>
          <w:szCs w:val="22"/>
          <w:lang w:bidi="en-US"/>
        </w:rPr>
        <w:t xml:space="preserve">DCP </w:t>
      </w:r>
      <w:r w:rsidR="00B62F61" w:rsidRPr="00763F05">
        <w:rPr>
          <w:rFonts w:ascii="Calibri" w:hAnsi="Calibri" w:cs="Calibri"/>
          <w:sz w:val="22"/>
          <w:szCs w:val="22"/>
          <w:lang w:bidi="en-US"/>
        </w:rPr>
        <w:t xml:space="preserve">PIO </w:t>
      </w:r>
      <w:r w:rsidRPr="00763F05">
        <w:rPr>
          <w:rFonts w:ascii="Calibri" w:hAnsi="Calibri" w:cs="Calibri"/>
          <w:sz w:val="22"/>
          <w:szCs w:val="22"/>
          <w:lang w:bidi="en-US"/>
        </w:rPr>
        <w:t xml:space="preserve">and its contractor on </w:t>
      </w:r>
      <w:r w:rsidRPr="00763F05">
        <w:rPr>
          <w:rFonts w:ascii="Calibri" w:hAnsi="Calibri" w:cs="Calibri"/>
          <w:sz w:val="22"/>
          <w:szCs w:val="22"/>
          <w:lang w:bidi="en-US"/>
        </w:rPr>
        <w:lastRenderedPageBreak/>
        <w:t xml:space="preserve">monthly transfer of MDS data for each clinical trial. </w:t>
      </w:r>
      <w:r w:rsidRPr="00763F05">
        <w:rPr>
          <w:rFonts w:ascii="Calibri" w:eastAsiaTheme="minorHAnsi" w:hAnsi="Calibri" w:cs="Calibri"/>
          <w:color w:val="000000"/>
          <w:sz w:val="22"/>
          <w:szCs w:val="22"/>
        </w:rPr>
        <w:t xml:space="preserve">Files should be successfully submitted by the 10th of each month. </w:t>
      </w:r>
      <w:r w:rsidR="00241DBA" w:rsidRPr="00763F05">
        <w:rPr>
          <w:rFonts w:ascii="Calibri" w:eastAsiaTheme="minorHAnsi" w:hAnsi="Calibri" w:cs="Calibri"/>
          <w:color w:val="000000"/>
          <w:sz w:val="22"/>
          <w:szCs w:val="22"/>
        </w:rPr>
        <w:t xml:space="preserve">The detailed process </w:t>
      </w:r>
      <w:r w:rsidR="00C0455B" w:rsidRPr="00763F05">
        <w:rPr>
          <w:rFonts w:ascii="Calibri" w:eastAsiaTheme="minorHAnsi" w:hAnsi="Calibri" w:cs="Calibri"/>
          <w:color w:val="000000"/>
          <w:sz w:val="22"/>
          <w:szCs w:val="22"/>
        </w:rPr>
        <w:t>is</w:t>
      </w:r>
      <w:r w:rsidR="00241DBA" w:rsidRPr="00763F05">
        <w:rPr>
          <w:rFonts w:ascii="Calibri" w:eastAsiaTheme="minorHAnsi" w:hAnsi="Calibri" w:cs="Calibri"/>
          <w:color w:val="000000"/>
          <w:sz w:val="22"/>
          <w:szCs w:val="22"/>
        </w:rPr>
        <w:t xml:space="preserve"> described in a network SOP.</w:t>
      </w:r>
      <w:r w:rsidR="00763F05">
        <w:rPr>
          <w:rFonts w:ascii="Calibri" w:eastAsiaTheme="minorHAnsi" w:hAnsi="Calibri" w:cs="Calibri"/>
          <w:color w:val="000000"/>
          <w:sz w:val="22"/>
          <w:szCs w:val="22"/>
        </w:rPr>
        <w:t xml:space="preserve"> T</w:t>
      </w:r>
      <w:r w:rsidR="00A26676" w:rsidRPr="00763F05">
        <w:rPr>
          <w:rFonts w:ascii="Calibri" w:hAnsi="Calibri" w:cs="Calibri"/>
          <w:sz w:val="22"/>
          <w:szCs w:val="22"/>
          <w:lang w:bidi="en-US"/>
        </w:rPr>
        <w:t xml:space="preserve">he ULACNet MDS will include the </w:t>
      </w:r>
      <w:r w:rsidR="00A26676" w:rsidRPr="00763F05">
        <w:rPr>
          <w:rFonts w:asciiTheme="minorHAnsi" w:hAnsiTheme="minorHAnsi" w:cstheme="minorHAnsi"/>
          <w:sz w:val="22"/>
          <w:szCs w:val="22"/>
          <w:lang w:bidi="en-US"/>
        </w:rPr>
        <w:t>following data elements:</w:t>
      </w:r>
    </w:p>
    <w:tbl>
      <w:tblPr>
        <w:tblStyle w:val="TableGrid"/>
        <w:tblW w:w="0" w:type="auto"/>
        <w:tblInd w:w="1170" w:type="dxa"/>
        <w:tblLook w:val="04A0" w:firstRow="1" w:lastRow="0" w:firstColumn="1" w:lastColumn="0" w:noHBand="0" w:noVBand="1"/>
      </w:tblPr>
      <w:tblGrid>
        <w:gridCol w:w="4675"/>
        <w:gridCol w:w="4225"/>
      </w:tblGrid>
      <w:tr w:rsidR="00812B1C" w14:paraId="53E34DF3" w14:textId="77777777" w:rsidTr="00763F05">
        <w:trPr>
          <w:trHeight w:val="5660"/>
        </w:trPr>
        <w:tc>
          <w:tcPr>
            <w:tcW w:w="4675" w:type="dxa"/>
          </w:tcPr>
          <w:p w14:paraId="5232570A" w14:textId="13586D2D" w:rsidR="00812B1C" w:rsidRPr="00763F05" w:rsidRDefault="00961AD2" w:rsidP="00763F05">
            <w:pPr>
              <w:pStyle w:val="ListParagraph"/>
              <w:widowControl/>
              <w:numPr>
                <w:ilvl w:val="0"/>
                <w:numId w:val="32"/>
              </w:numPr>
              <w:suppressAutoHyphens/>
              <w:autoSpaceDE/>
              <w:autoSpaceDN/>
              <w:rPr>
                <w:rFonts w:ascii="Calibri" w:hAnsi="Calibri" w:cs="Calibri"/>
              </w:rPr>
            </w:pPr>
            <w:r>
              <w:rPr>
                <w:rFonts w:ascii="Calibri" w:hAnsi="Calibri" w:cs="Calibri"/>
              </w:rPr>
              <w:t>NCI/</w:t>
            </w:r>
            <w:r w:rsidR="00812B1C" w:rsidRPr="00763F05">
              <w:rPr>
                <w:rFonts w:ascii="Calibri" w:hAnsi="Calibri" w:cs="Calibri"/>
              </w:rPr>
              <w:t>DCP Protocol Number</w:t>
            </w:r>
          </w:p>
          <w:p w14:paraId="70420CD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Submission Date</w:t>
            </w:r>
          </w:p>
          <w:p w14:paraId="30F2CD9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Report Cut-off Date</w:t>
            </w:r>
          </w:p>
          <w:p w14:paraId="6DC6436A"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Current Trial Status</w:t>
            </w:r>
          </w:p>
          <w:p w14:paraId="6A153BBB"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Current Trial Status Date</w:t>
            </w:r>
          </w:p>
          <w:p w14:paraId="4BA1697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Name of Person Submitting the Data</w:t>
            </w:r>
          </w:p>
          <w:p w14:paraId="0A572591"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Submitter Telephone Number</w:t>
            </w:r>
          </w:p>
          <w:p w14:paraId="4C48D56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Submitter Email Address</w:t>
            </w:r>
          </w:p>
          <w:p w14:paraId="212FFDA8"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Identifier</w:t>
            </w:r>
          </w:p>
          <w:p w14:paraId="4922C7B5"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Zip Code</w:t>
            </w:r>
          </w:p>
          <w:p w14:paraId="56545500"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Country Code</w:t>
            </w:r>
          </w:p>
          <w:p w14:paraId="7C4DD091"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Birth Date</w:t>
            </w:r>
          </w:p>
          <w:p w14:paraId="50473646"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Gender</w:t>
            </w:r>
          </w:p>
          <w:p w14:paraId="56F9EEF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Race</w:t>
            </w:r>
          </w:p>
          <w:p w14:paraId="4D51B49A"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Ethnicity</w:t>
            </w:r>
          </w:p>
          <w:p w14:paraId="528A523C" w14:textId="4B811854" w:rsidR="00812B1C" w:rsidRPr="00763F05" w:rsidRDefault="00812B1C" w:rsidP="00763F05">
            <w:pPr>
              <w:pStyle w:val="ListParagraph"/>
              <w:widowControl/>
              <w:numPr>
                <w:ilvl w:val="0"/>
                <w:numId w:val="32"/>
              </w:numPr>
              <w:suppressAutoHyphens/>
              <w:autoSpaceDE/>
              <w:autoSpaceDN/>
              <w:rPr>
                <w:rFonts w:ascii="Calibri" w:hAnsi="Calibri" w:cs="Calibri"/>
                <w:bCs/>
                <w:iCs/>
              </w:rPr>
            </w:pPr>
            <w:r w:rsidRPr="00763F05">
              <w:rPr>
                <w:rFonts w:ascii="Calibri" w:hAnsi="Calibri" w:cs="Calibri"/>
              </w:rPr>
              <w:t>Informed Consent Date</w:t>
            </w:r>
          </w:p>
          <w:p w14:paraId="328F2595" w14:textId="7305DEA9" w:rsidR="00C15A54" w:rsidRPr="00763F05" w:rsidRDefault="00C15A54" w:rsidP="00763F05">
            <w:pPr>
              <w:pStyle w:val="ListParagraph"/>
              <w:widowControl/>
              <w:numPr>
                <w:ilvl w:val="0"/>
                <w:numId w:val="32"/>
              </w:numPr>
              <w:suppressAutoHyphens/>
              <w:autoSpaceDE/>
              <w:autoSpaceDN/>
              <w:rPr>
                <w:rFonts w:ascii="Calibri" w:hAnsi="Calibri" w:cs="Calibri"/>
                <w:bCs/>
                <w:iCs/>
              </w:rPr>
            </w:pPr>
            <w:r w:rsidRPr="00763F05">
              <w:rPr>
                <w:rFonts w:ascii="Calibri" w:hAnsi="Calibri" w:cs="Calibri"/>
                <w:bCs/>
                <w:iCs/>
              </w:rPr>
              <w:t>Screen 1</w:t>
            </w:r>
          </w:p>
          <w:p w14:paraId="433BE97D" w14:textId="20D6EDC0" w:rsidR="00C15A54" w:rsidRPr="00763F05" w:rsidRDefault="00C15A54" w:rsidP="00763F05">
            <w:pPr>
              <w:pStyle w:val="ListParagraph"/>
              <w:widowControl/>
              <w:numPr>
                <w:ilvl w:val="0"/>
                <w:numId w:val="32"/>
              </w:numPr>
              <w:suppressAutoHyphens/>
              <w:autoSpaceDE/>
              <w:autoSpaceDN/>
              <w:rPr>
                <w:rFonts w:ascii="Calibri" w:hAnsi="Calibri" w:cs="Calibri"/>
                <w:bCs/>
                <w:iCs/>
              </w:rPr>
            </w:pPr>
            <w:r w:rsidRPr="00763F05">
              <w:rPr>
                <w:rFonts w:ascii="Calibri" w:hAnsi="Calibri" w:cs="Calibri"/>
                <w:bCs/>
                <w:iCs/>
              </w:rPr>
              <w:t>Screen 2</w:t>
            </w:r>
          </w:p>
          <w:p w14:paraId="1F819CEB"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Registration Date</w:t>
            </w:r>
          </w:p>
          <w:p w14:paraId="4A6DA40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Randomization Date</w:t>
            </w:r>
          </w:p>
          <w:p w14:paraId="4AB89E5F" w14:textId="72670853"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Eligibility Status</w:t>
            </w:r>
          </w:p>
        </w:tc>
        <w:tc>
          <w:tcPr>
            <w:tcW w:w="4225" w:type="dxa"/>
          </w:tcPr>
          <w:p w14:paraId="17577AC1" w14:textId="77777777" w:rsidR="00763F05" w:rsidRDefault="00763F05"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 xml:space="preserve">Participant Enrollment Date </w:t>
            </w:r>
          </w:p>
          <w:p w14:paraId="3B360262" w14:textId="036A1294" w:rsidR="00763F05" w:rsidRDefault="00763F05"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Registering Consortium</w:t>
            </w:r>
          </w:p>
          <w:p w14:paraId="110E1C33" w14:textId="63D3461F"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Registering Institution</w:t>
            </w:r>
          </w:p>
          <w:p w14:paraId="6D538485" w14:textId="79E701B9" w:rsidR="00C15A54" w:rsidRPr="00763F05" w:rsidRDefault="00C15A54"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Method of Payment</w:t>
            </w:r>
          </w:p>
          <w:p w14:paraId="511F377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Treatment Assignment Code (TAC)</w:t>
            </w:r>
          </w:p>
          <w:p w14:paraId="359F042E"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Date Agent Started</w:t>
            </w:r>
          </w:p>
          <w:p w14:paraId="3070248A"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Agent End Date</w:t>
            </w:r>
          </w:p>
          <w:p w14:paraId="59369514"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Off Study Date</w:t>
            </w:r>
          </w:p>
          <w:p w14:paraId="1E01FD07"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Off Study Reason</w:t>
            </w:r>
          </w:p>
          <w:p w14:paraId="4D54CA70"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Reason Off Study Other, Specify</w:t>
            </w:r>
          </w:p>
          <w:p w14:paraId="48E6FCCF"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Adverse Event (AE) Verbatim Term</w:t>
            </w:r>
          </w:p>
          <w:p w14:paraId="607D6E0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MedDRA System Organ Class (SOC)</w:t>
            </w:r>
          </w:p>
          <w:p w14:paraId="46F32B2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CTCAE Term</w:t>
            </w:r>
          </w:p>
          <w:p w14:paraId="79CA855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AE Grade</w:t>
            </w:r>
          </w:p>
          <w:p w14:paraId="696AAAE7"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AE Attribution</w:t>
            </w:r>
          </w:p>
          <w:p w14:paraId="3C2B5E9F"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Reported as a serious adverse event (SAE)?</w:t>
            </w:r>
          </w:p>
          <w:p w14:paraId="66D9D985"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Event Onset Date</w:t>
            </w:r>
          </w:p>
          <w:p w14:paraId="4E7AA266"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Event End Date</w:t>
            </w:r>
          </w:p>
          <w:p w14:paraId="51B51026"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Dropped Due to an adverse event (AE)?</w:t>
            </w:r>
          </w:p>
          <w:p w14:paraId="27A0838C" w14:textId="0F096075"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Outcome</w:t>
            </w:r>
          </w:p>
        </w:tc>
      </w:tr>
    </w:tbl>
    <w:p w14:paraId="1BF6F8C2" w14:textId="025A9719" w:rsidR="00304574" w:rsidRPr="007719CB" w:rsidRDefault="00304574" w:rsidP="00812B1C"/>
    <w:p w14:paraId="08D57A95" w14:textId="00CC5364" w:rsidR="00917E18" w:rsidRPr="007719CB" w:rsidRDefault="00917E18" w:rsidP="00917E18">
      <w:pPr>
        <w:ind w:left="1170"/>
        <w:rPr>
          <w:lang w:bidi="en-US"/>
        </w:rPr>
      </w:pPr>
    </w:p>
    <w:p w14:paraId="065EB720" w14:textId="77777777" w:rsidR="003143BE" w:rsidRPr="00763F05" w:rsidRDefault="003143BE" w:rsidP="002131E3">
      <w:pPr>
        <w:pStyle w:val="Heading2"/>
        <w:numPr>
          <w:ilvl w:val="0"/>
          <w:numId w:val="23"/>
        </w:numPr>
        <w:rPr>
          <w:rFonts w:asciiTheme="minorHAnsi" w:hAnsiTheme="minorHAnsi" w:cstheme="minorHAnsi"/>
        </w:rPr>
      </w:pPr>
      <w:bookmarkStart w:id="63" w:name="_Toc96435518"/>
      <w:bookmarkStart w:id="64" w:name="_Toc29908064"/>
      <w:r w:rsidRPr="00763F05">
        <w:rPr>
          <w:rFonts w:asciiTheme="minorHAnsi" w:hAnsiTheme="minorHAnsi" w:cstheme="minorHAnsi"/>
        </w:rPr>
        <w:t>Treatment Assignment Code (TAC) / Treatment Assignment Description (TAD)</w:t>
      </w:r>
      <w:bookmarkEnd w:id="63"/>
    </w:p>
    <w:p w14:paraId="2CCBD4FE" w14:textId="0991E518" w:rsidR="00BB20CE" w:rsidRPr="00763F05" w:rsidRDefault="003143BE" w:rsidP="002131E3">
      <w:pPr>
        <w:pStyle w:val="BodyText"/>
        <w:ind w:left="1080"/>
        <w:rPr>
          <w:rFonts w:asciiTheme="minorHAnsi" w:hAnsiTheme="minorHAnsi" w:cstheme="minorHAnsi"/>
          <w:b/>
          <w:bCs/>
        </w:rPr>
      </w:pPr>
      <w:r w:rsidRPr="00763F05">
        <w:rPr>
          <w:rFonts w:asciiTheme="minorHAnsi" w:hAnsiTheme="minorHAnsi" w:cstheme="minorHAnsi"/>
        </w:rPr>
        <w:t xml:space="preserve">For MDS reporting purposes, each study will utilize </w:t>
      </w:r>
      <w:r w:rsidR="006A453D" w:rsidRPr="00763F05">
        <w:rPr>
          <w:rFonts w:asciiTheme="minorHAnsi" w:hAnsiTheme="minorHAnsi" w:cstheme="minorHAnsi"/>
        </w:rPr>
        <w:t>Treatment Assignment Codes (</w:t>
      </w:r>
      <w:r w:rsidRPr="00763F05">
        <w:rPr>
          <w:rFonts w:asciiTheme="minorHAnsi" w:hAnsiTheme="minorHAnsi" w:cstheme="minorHAnsi"/>
        </w:rPr>
        <w:t>TAC</w:t>
      </w:r>
      <w:r w:rsidR="006A453D" w:rsidRPr="00763F05">
        <w:rPr>
          <w:rFonts w:asciiTheme="minorHAnsi" w:hAnsiTheme="minorHAnsi" w:cstheme="minorHAnsi"/>
        </w:rPr>
        <w:t>)</w:t>
      </w:r>
      <w:r w:rsidRPr="00763F05">
        <w:rPr>
          <w:rFonts w:asciiTheme="minorHAnsi" w:hAnsiTheme="minorHAnsi" w:cstheme="minorHAnsi"/>
        </w:rPr>
        <w:t xml:space="preserve">. The </w:t>
      </w:r>
      <w:r w:rsidR="009D54EC">
        <w:rPr>
          <w:rFonts w:asciiTheme="minorHAnsi" w:hAnsiTheme="minorHAnsi" w:cstheme="minorHAnsi"/>
        </w:rPr>
        <w:t>TAC</w:t>
      </w:r>
      <w:r w:rsidRPr="00763F05">
        <w:rPr>
          <w:rFonts w:asciiTheme="minorHAnsi" w:hAnsiTheme="minorHAnsi" w:cstheme="minorHAnsi"/>
        </w:rPr>
        <w:t xml:space="preserve"> is a coded value representing a treatment assignment that is uniformly administered to a group of study participants for separate statistical analysis. A TAC will be assigned to each unique study arm or dose level utilized in a study to uniformly group participants. The study PI and study statistician will work with the </w:t>
      </w:r>
      <w:r w:rsidR="00961AD2">
        <w:rPr>
          <w:rFonts w:asciiTheme="minorHAnsi" w:hAnsiTheme="minorHAnsi" w:cstheme="minorHAnsi"/>
        </w:rPr>
        <w:t>NCI/</w:t>
      </w:r>
      <w:r w:rsidRPr="00763F05">
        <w:rPr>
          <w:rFonts w:asciiTheme="minorHAnsi" w:hAnsiTheme="minorHAnsi" w:cstheme="minorHAnsi"/>
        </w:rPr>
        <w:t>DCP PIO</w:t>
      </w:r>
      <w:r w:rsidR="00F73C4B" w:rsidRPr="00763F05">
        <w:rPr>
          <w:rFonts w:asciiTheme="minorHAnsi" w:hAnsiTheme="minorHAnsi" w:cstheme="minorHAnsi"/>
        </w:rPr>
        <w:t>, and NCI Scientific Staff</w:t>
      </w:r>
      <w:r w:rsidRPr="00763F05">
        <w:rPr>
          <w:rFonts w:asciiTheme="minorHAnsi" w:hAnsiTheme="minorHAnsi" w:cstheme="minorHAnsi"/>
        </w:rPr>
        <w:t xml:space="preserve"> to develop TACs and</w:t>
      </w:r>
      <w:r w:rsidR="009D54EC">
        <w:rPr>
          <w:rFonts w:asciiTheme="minorHAnsi" w:hAnsiTheme="minorHAnsi" w:cstheme="minorHAnsi"/>
        </w:rPr>
        <w:t xml:space="preserve"> Treatment Assi</w:t>
      </w:r>
      <w:r w:rsidR="007B5B20">
        <w:rPr>
          <w:rFonts w:asciiTheme="minorHAnsi" w:hAnsiTheme="minorHAnsi" w:cstheme="minorHAnsi"/>
        </w:rPr>
        <w:t>gnment Descriptions (</w:t>
      </w:r>
      <w:r w:rsidRPr="00763F05">
        <w:rPr>
          <w:rFonts w:asciiTheme="minorHAnsi" w:hAnsiTheme="minorHAnsi" w:cstheme="minorHAnsi"/>
        </w:rPr>
        <w:t>TAD</w:t>
      </w:r>
      <w:r w:rsidR="007B5B20">
        <w:rPr>
          <w:rFonts w:asciiTheme="minorHAnsi" w:hAnsiTheme="minorHAnsi" w:cstheme="minorHAnsi"/>
        </w:rPr>
        <w:t>)</w:t>
      </w:r>
      <w:r w:rsidRPr="00763F05">
        <w:rPr>
          <w:rFonts w:asciiTheme="minorHAnsi" w:hAnsiTheme="minorHAnsi" w:cstheme="minorHAnsi"/>
        </w:rPr>
        <w:t xml:space="preserve"> for each study. Below is an example of </w:t>
      </w:r>
      <w:r w:rsidR="003E2103" w:rsidRPr="00763F05">
        <w:rPr>
          <w:rFonts w:asciiTheme="minorHAnsi" w:hAnsiTheme="minorHAnsi" w:cstheme="minorHAnsi"/>
        </w:rPr>
        <w:t xml:space="preserve">a </w:t>
      </w:r>
      <w:r w:rsidRPr="00763F05">
        <w:rPr>
          <w:rFonts w:asciiTheme="minorHAnsi" w:hAnsiTheme="minorHAnsi" w:cstheme="minorHAnsi"/>
        </w:rPr>
        <w:t>TAC and TAD</w:t>
      </w:r>
      <w:r w:rsidR="00BB20CE" w:rsidRPr="00763F05">
        <w:rPr>
          <w:rFonts w:asciiTheme="minorHAnsi" w:hAnsiTheme="minorHAnsi" w:cstheme="minorHAnsi"/>
        </w:rPr>
        <w:t xml:space="preserve"> for a study.</w:t>
      </w:r>
      <w:r w:rsidRPr="00763F05">
        <w:rPr>
          <w:rFonts w:asciiTheme="minorHAnsi" w:hAnsiTheme="minorHAnsi" w:cstheme="minorHAnsi"/>
        </w:rPr>
        <w:t xml:space="preserve"> </w:t>
      </w:r>
    </w:p>
    <w:tbl>
      <w:tblPr>
        <w:tblStyle w:val="TableGrid"/>
        <w:tblW w:w="8910" w:type="dxa"/>
        <w:tblInd w:w="1165" w:type="dxa"/>
        <w:tblLook w:val="04A0" w:firstRow="1" w:lastRow="0" w:firstColumn="1" w:lastColumn="0" w:noHBand="0" w:noVBand="1"/>
      </w:tblPr>
      <w:tblGrid>
        <w:gridCol w:w="3600"/>
        <w:gridCol w:w="5310"/>
      </w:tblGrid>
      <w:tr w:rsidR="00BB20CE" w:rsidRPr="00763F05" w14:paraId="7713C455" w14:textId="77777777" w:rsidTr="00BE2B97">
        <w:tc>
          <w:tcPr>
            <w:tcW w:w="3600" w:type="dxa"/>
            <w:shd w:val="clear" w:color="auto" w:fill="D9D9D9" w:themeFill="background1" w:themeFillShade="D9"/>
          </w:tcPr>
          <w:p w14:paraId="71E1BC22" w14:textId="1C133B3F"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b/>
                <w:bCs/>
              </w:rPr>
              <w:t>Treatment Assignment Code (TAC)</w:t>
            </w:r>
          </w:p>
        </w:tc>
        <w:tc>
          <w:tcPr>
            <w:tcW w:w="5310" w:type="dxa"/>
            <w:shd w:val="clear" w:color="auto" w:fill="D9D9D9" w:themeFill="background1" w:themeFillShade="D9"/>
          </w:tcPr>
          <w:p w14:paraId="7BFB69B8" w14:textId="5756E0AE"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b/>
                <w:bCs/>
              </w:rPr>
              <w:t>Treatment Assignment Description (TAD)</w:t>
            </w:r>
          </w:p>
        </w:tc>
      </w:tr>
      <w:tr w:rsidR="00BB20CE" w:rsidRPr="00763F05" w14:paraId="5E69DED9" w14:textId="77777777" w:rsidTr="00BE2B97">
        <w:tc>
          <w:tcPr>
            <w:tcW w:w="3600" w:type="dxa"/>
          </w:tcPr>
          <w:p w14:paraId="4C5FE0E5" w14:textId="0950FE77" w:rsidR="00BB20CE" w:rsidRPr="00763F05" w:rsidRDefault="00BB20CE" w:rsidP="00BE2B97">
            <w:pPr>
              <w:pStyle w:val="BodyText"/>
              <w:rPr>
                <w:rFonts w:asciiTheme="minorHAnsi" w:hAnsiTheme="minorHAnsi" w:cstheme="minorHAnsi"/>
                <w:b/>
                <w:bCs/>
              </w:rPr>
            </w:pPr>
            <w:r w:rsidRPr="00763F05">
              <w:rPr>
                <w:rFonts w:asciiTheme="minorHAnsi" w:hAnsiTheme="minorHAnsi" w:cstheme="minorHAnsi"/>
              </w:rPr>
              <w:t>TAC-0</w:t>
            </w:r>
          </w:p>
        </w:tc>
        <w:tc>
          <w:tcPr>
            <w:tcW w:w="5310" w:type="dxa"/>
          </w:tcPr>
          <w:p w14:paraId="1543A050" w14:textId="7CE313CB"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rPr>
              <w:t>Signed informed consent and before intervention</w:t>
            </w:r>
          </w:p>
        </w:tc>
      </w:tr>
      <w:tr w:rsidR="00BB20CE" w:rsidRPr="00763F05" w14:paraId="28D7F507" w14:textId="77777777" w:rsidTr="00BE2B97">
        <w:tc>
          <w:tcPr>
            <w:tcW w:w="3600" w:type="dxa"/>
          </w:tcPr>
          <w:p w14:paraId="1E97171B" w14:textId="55BFDC6F" w:rsidR="00BB20CE" w:rsidRPr="00763F05" w:rsidRDefault="00BB20CE" w:rsidP="00BE2B97">
            <w:pPr>
              <w:pStyle w:val="BodyText"/>
              <w:rPr>
                <w:rFonts w:asciiTheme="minorHAnsi" w:hAnsiTheme="minorHAnsi" w:cstheme="minorHAnsi"/>
                <w:b/>
                <w:bCs/>
              </w:rPr>
            </w:pPr>
            <w:r w:rsidRPr="00763F05">
              <w:rPr>
                <w:rFonts w:asciiTheme="minorHAnsi" w:hAnsiTheme="minorHAnsi" w:cstheme="minorHAnsi"/>
              </w:rPr>
              <w:t>TAC-1</w:t>
            </w:r>
          </w:p>
        </w:tc>
        <w:tc>
          <w:tcPr>
            <w:tcW w:w="5310" w:type="dxa"/>
          </w:tcPr>
          <w:p w14:paraId="255E2C58" w14:textId="7D98CDCF"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rPr>
              <w:t xml:space="preserve">Lisinopril </w:t>
            </w:r>
            <w:r w:rsidR="003E2103" w:rsidRPr="00763F05">
              <w:rPr>
                <w:rFonts w:asciiTheme="minorHAnsi" w:hAnsiTheme="minorHAnsi" w:cstheme="minorHAnsi"/>
              </w:rPr>
              <w:t>(</w:t>
            </w:r>
            <w:r w:rsidRPr="00763F05">
              <w:rPr>
                <w:rFonts w:asciiTheme="minorHAnsi" w:hAnsiTheme="minorHAnsi" w:cstheme="minorHAnsi"/>
              </w:rPr>
              <w:t>10mg</w:t>
            </w:r>
            <w:r w:rsidR="003E2103" w:rsidRPr="00763F05">
              <w:rPr>
                <w:rFonts w:asciiTheme="minorHAnsi" w:hAnsiTheme="minorHAnsi" w:cstheme="minorHAnsi"/>
              </w:rPr>
              <w:t>) / Placebo 1 tablet</w:t>
            </w:r>
            <w:r w:rsidRPr="00763F05">
              <w:rPr>
                <w:rFonts w:asciiTheme="minorHAnsi" w:hAnsiTheme="minorHAnsi" w:cstheme="minorHAnsi"/>
              </w:rPr>
              <w:t xml:space="preserve"> PO daily x 24 weeks</w:t>
            </w:r>
          </w:p>
        </w:tc>
      </w:tr>
    </w:tbl>
    <w:p w14:paraId="2A89DFE2" w14:textId="752F25D8" w:rsidR="003143BE" w:rsidRPr="00763F05" w:rsidRDefault="003143BE" w:rsidP="003143BE">
      <w:pPr>
        <w:pStyle w:val="Heading2"/>
        <w:numPr>
          <w:ilvl w:val="0"/>
          <w:numId w:val="0"/>
        </w:numPr>
        <w:ind w:left="1080"/>
        <w:rPr>
          <w:rFonts w:ascii="Calibri" w:hAnsi="Calibri" w:cs="Calibri"/>
          <w:b w:val="0"/>
          <w:bCs w:val="0"/>
        </w:rPr>
      </w:pPr>
    </w:p>
    <w:p w14:paraId="484C381B" w14:textId="1909DDAC" w:rsidR="00917E18" w:rsidRPr="00763F05" w:rsidRDefault="00917E18" w:rsidP="008200BD">
      <w:pPr>
        <w:pStyle w:val="Heading2"/>
        <w:rPr>
          <w:rFonts w:ascii="Calibri" w:hAnsi="Calibri" w:cs="Calibri"/>
        </w:rPr>
      </w:pPr>
      <w:bookmarkStart w:id="65" w:name="_Toc96435519"/>
      <w:r w:rsidRPr="00763F05">
        <w:rPr>
          <w:rFonts w:ascii="Calibri" w:hAnsi="Calibri" w:cs="Calibri"/>
        </w:rPr>
        <w:t>Serious Adverse</w:t>
      </w:r>
      <w:r w:rsidRPr="00763F05">
        <w:rPr>
          <w:rFonts w:ascii="Calibri" w:hAnsi="Calibri" w:cs="Calibri"/>
          <w:spacing w:val="-4"/>
        </w:rPr>
        <w:t xml:space="preserve"> </w:t>
      </w:r>
      <w:r w:rsidRPr="00763F05">
        <w:rPr>
          <w:rFonts w:ascii="Calibri" w:hAnsi="Calibri" w:cs="Calibri"/>
        </w:rPr>
        <w:t>Events</w:t>
      </w:r>
      <w:bookmarkEnd w:id="65"/>
    </w:p>
    <w:p w14:paraId="04D05BF8" w14:textId="3AA92B24" w:rsidR="00CC6B5D" w:rsidRPr="00763F05" w:rsidRDefault="00917E18" w:rsidP="00812B1C">
      <w:pPr>
        <w:pStyle w:val="BodyText"/>
        <w:ind w:left="1080"/>
        <w:rPr>
          <w:rFonts w:ascii="Calibri" w:eastAsiaTheme="minorHAnsi" w:hAnsi="Calibri" w:cs="Calibri"/>
          <w:color w:val="000000"/>
          <w:lang w:bidi="ar-SA"/>
        </w:rPr>
      </w:pPr>
      <w:r w:rsidRPr="00763F05">
        <w:rPr>
          <w:rFonts w:ascii="Calibri" w:hAnsi="Calibri" w:cs="Calibri"/>
        </w:rPr>
        <w:t>All serious adverse eve</w:t>
      </w:r>
      <w:r w:rsidRPr="00763F05">
        <w:rPr>
          <w:rFonts w:ascii="Calibri" w:hAnsi="Calibri" w:cs="Calibri"/>
          <w:color w:val="auto"/>
        </w:rPr>
        <w:t xml:space="preserve">nts </w:t>
      </w:r>
      <w:r w:rsidR="00A26676" w:rsidRPr="00763F05">
        <w:rPr>
          <w:rFonts w:ascii="Calibri" w:hAnsi="Calibri" w:cs="Calibri"/>
          <w:color w:val="auto"/>
        </w:rPr>
        <w:t xml:space="preserve">(SAE) </w:t>
      </w:r>
      <w:r w:rsidRPr="00763F05">
        <w:rPr>
          <w:rFonts w:ascii="Calibri" w:hAnsi="Calibri" w:cs="Calibri"/>
          <w:color w:val="auto"/>
        </w:rPr>
        <w:t xml:space="preserve">will be reported to </w:t>
      </w:r>
      <w:r w:rsidR="001E74BA" w:rsidRPr="00763F05">
        <w:rPr>
          <w:rFonts w:ascii="Calibri" w:hAnsi="Calibri" w:cs="Calibri"/>
          <w:color w:val="auto"/>
        </w:rPr>
        <w:t>NCI</w:t>
      </w:r>
      <w:r w:rsidR="00961AD2">
        <w:rPr>
          <w:rFonts w:ascii="Calibri" w:hAnsi="Calibri" w:cs="Calibri"/>
          <w:color w:val="auto"/>
        </w:rPr>
        <w:t>/</w:t>
      </w:r>
      <w:r w:rsidR="00DE0550" w:rsidRPr="00763F05">
        <w:rPr>
          <w:rFonts w:ascii="Calibri" w:hAnsi="Calibri" w:cs="Calibri"/>
          <w:color w:val="auto"/>
        </w:rPr>
        <w:t xml:space="preserve">DCP </w:t>
      </w:r>
      <w:r w:rsidRPr="00763F05">
        <w:rPr>
          <w:rFonts w:ascii="Calibri" w:hAnsi="Calibri" w:cs="Calibri"/>
          <w:color w:val="auto"/>
        </w:rPr>
        <w:t xml:space="preserve">via </w:t>
      </w:r>
      <w:hyperlink r:id="rId51" w:history="1">
        <w:r w:rsidR="00DE0550" w:rsidRPr="00763F05">
          <w:rPr>
            <w:rStyle w:val="Hyperlink"/>
            <w:rFonts w:ascii="Calibri" w:hAnsi="Calibri" w:cs="Calibri"/>
          </w:rPr>
          <w:t>ULACNet@mail.nih.gov</w:t>
        </w:r>
      </w:hyperlink>
      <w:r w:rsidRPr="00763F05">
        <w:rPr>
          <w:rFonts w:ascii="Calibri" w:hAnsi="Calibri" w:cs="Calibri"/>
          <w:color w:val="auto"/>
        </w:rPr>
        <w:t>.</w:t>
      </w:r>
      <w:bookmarkEnd w:id="64"/>
      <w:r w:rsidR="00A26676" w:rsidRPr="00763F05">
        <w:rPr>
          <w:rFonts w:ascii="Calibri" w:hAnsi="Calibri" w:cs="Calibri"/>
          <w:color w:val="auto"/>
        </w:rPr>
        <w:t xml:space="preserve"> The P</w:t>
      </w:r>
      <w:r w:rsidR="00961AD2">
        <w:rPr>
          <w:rFonts w:ascii="Calibri" w:hAnsi="Calibri" w:cs="Calibri"/>
          <w:color w:val="auto"/>
        </w:rPr>
        <w:t>artnership Center</w:t>
      </w:r>
      <w:r w:rsidR="00A26676" w:rsidRPr="00763F05">
        <w:rPr>
          <w:rFonts w:ascii="Calibri" w:hAnsi="Calibri" w:cs="Calibri"/>
          <w:color w:val="auto"/>
        </w:rPr>
        <w:t xml:space="preserve"> must send </w:t>
      </w:r>
      <w:r w:rsidR="006624B7" w:rsidRPr="00763F05">
        <w:rPr>
          <w:rFonts w:ascii="Calibri" w:hAnsi="Calibri" w:cs="Calibri"/>
          <w:color w:val="auto"/>
        </w:rPr>
        <w:t xml:space="preserve">the </w:t>
      </w:r>
      <w:r w:rsidR="00A26676" w:rsidRPr="00763F05">
        <w:rPr>
          <w:rFonts w:ascii="Calibri" w:hAnsi="Calibri" w:cs="Calibri"/>
          <w:color w:val="auto"/>
        </w:rPr>
        <w:t xml:space="preserve">initial </w:t>
      </w:r>
      <w:r w:rsidR="006624B7" w:rsidRPr="00763F05">
        <w:rPr>
          <w:rFonts w:ascii="Calibri" w:hAnsi="Calibri" w:cs="Calibri"/>
          <w:color w:val="auto"/>
        </w:rPr>
        <w:t xml:space="preserve">SAE report </w:t>
      </w:r>
      <w:r w:rsidR="00CC6B5D" w:rsidRPr="00763F05">
        <w:rPr>
          <w:rFonts w:ascii="Calibri" w:hAnsi="Calibri" w:cs="Calibri"/>
          <w:color w:val="auto"/>
        </w:rPr>
        <w:t xml:space="preserve">to </w:t>
      </w:r>
      <w:r w:rsidR="00961AD2">
        <w:rPr>
          <w:rFonts w:ascii="Calibri" w:hAnsi="Calibri" w:cs="Calibri"/>
          <w:color w:val="auto"/>
        </w:rPr>
        <w:t>NCI/</w:t>
      </w:r>
      <w:r w:rsidR="00CC6B5D" w:rsidRPr="00763F05">
        <w:rPr>
          <w:rFonts w:ascii="Calibri" w:hAnsi="Calibri" w:cs="Calibri"/>
          <w:color w:val="auto"/>
        </w:rPr>
        <w:t xml:space="preserve">DCP </w:t>
      </w:r>
      <w:r w:rsidR="006624B7" w:rsidRPr="00763F05">
        <w:rPr>
          <w:rFonts w:ascii="Calibri" w:hAnsi="Calibri" w:cs="Calibri"/>
          <w:color w:val="auto"/>
        </w:rPr>
        <w:t xml:space="preserve">within </w:t>
      </w:r>
      <w:r w:rsidR="00A26676" w:rsidRPr="00763F05">
        <w:rPr>
          <w:rFonts w:ascii="Calibri" w:hAnsi="Calibri" w:cs="Calibri"/>
          <w:color w:val="auto"/>
        </w:rPr>
        <w:t>24</w:t>
      </w:r>
      <w:r w:rsidR="006624B7" w:rsidRPr="00763F05">
        <w:rPr>
          <w:rFonts w:ascii="Calibri" w:hAnsi="Calibri" w:cs="Calibri"/>
          <w:color w:val="auto"/>
        </w:rPr>
        <w:t>-4</w:t>
      </w:r>
      <w:r w:rsidR="00A26676" w:rsidRPr="00763F05">
        <w:rPr>
          <w:rFonts w:ascii="Calibri" w:hAnsi="Calibri" w:cs="Calibri"/>
          <w:color w:val="auto"/>
        </w:rPr>
        <w:t>8</w:t>
      </w:r>
      <w:r w:rsidR="00F51862" w:rsidRPr="00763F05">
        <w:rPr>
          <w:rFonts w:ascii="Calibri" w:hAnsi="Calibri" w:cs="Calibri"/>
          <w:color w:val="auto"/>
        </w:rPr>
        <w:t xml:space="preserve"> </w:t>
      </w:r>
      <w:r w:rsidR="006624B7" w:rsidRPr="00763F05">
        <w:rPr>
          <w:rFonts w:ascii="Calibri" w:hAnsi="Calibri" w:cs="Calibri"/>
          <w:color w:val="auto"/>
        </w:rPr>
        <w:t xml:space="preserve">hours </w:t>
      </w:r>
      <w:r w:rsidR="00451E12" w:rsidRPr="00763F05">
        <w:rPr>
          <w:rFonts w:ascii="Calibri" w:hAnsi="Calibri" w:cs="Calibri"/>
          <w:color w:val="auto"/>
        </w:rPr>
        <w:t>of learning of the event</w:t>
      </w:r>
      <w:r w:rsidR="00241DBA" w:rsidRPr="00763F05">
        <w:rPr>
          <w:rFonts w:ascii="Calibri" w:hAnsi="Calibri" w:cs="Calibri"/>
          <w:color w:val="auto"/>
        </w:rPr>
        <w:t>. A</w:t>
      </w:r>
      <w:r w:rsidR="00A26676" w:rsidRPr="00763F05">
        <w:rPr>
          <w:rFonts w:ascii="Calibri" w:hAnsi="Calibri" w:cs="Calibri"/>
          <w:color w:val="auto"/>
        </w:rPr>
        <w:t xml:space="preserve"> final report</w:t>
      </w:r>
      <w:r w:rsidR="00241DBA" w:rsidRPr="00763F05">
        <w:rPr>
          <w:rFonts w:ascii="Calibri" w:hAnsi="Calibri" w:cs="Calibri"/>
          <w:color w:val="auto"/>
        </w:rPr>
        <w:t xml:space="preserve"> including the medical monitor’s assessment must be submitted when complete.</w:t>
      </w:r>
      <w:r w:rsidR="0011243E">
        <w:rPr>
          <w:rFonts w:ascii="Calibri" w:hAnsi="Calibri" w:cs="Calibri"/>
          <w:color w:val="auto"/>
        </w:rPr>
        <w:t xml:space="preserve"> </w:t>
      </w:r>
      <w:r w:rsidR="00CC6B5D" w:rsidRPr="00763F05">
        <w:rPr>
          <w:rFonts w:ascii="Calibri" w:eastAsiaTheme="minorHAnsi" w:hAnsi="Calibri" w:cs="Calibri"/>
          <w:color w:val="000000"/>
        </w:rPr>
        <w:t xml:space="preserve">In addition, any major patient safety issues (e.g., study closure/suspension for adverse events, inappropriate randomization of patients to treatment arms) also require immediate notification to </w:t>
      </w:r>
      <w:r w:rsidR="001E74BA" w:rsidRPr="00763F05">
        <w:rPr>
          <w:rFonts w:ascii="Calibri" w:eastAsiaTheme="minorHAnsi" w:hAnsi="Calibri" w:cs="Calibri"/>
          <w:color w:val="000000"/>
        </w:rPr>
        <w:t>the NCI</w:t>
      </w:r>
      <w:r w:rsidR="00961AD2">
        <w:rPr>
          <w:rFonts w:ascii="Calibri" w:eastAsiaTheme="minorHAnsi" w:hAnsi="Calibri" w:cs="Calibri"/>
          <w:color w:val="000000"/>
        </w:rPr>
        <w:t>/</w:t>
      </w:r>
      <w:r w:rsidR="00DE0550" w:rsidRPr="00763F05">
        <w:rPr>
          <w:rFonts w:ascii="Calibri" w:eastAsiaTheme="minorHAnsi" w:hAnsi="Calibri" w:cs="Calibri"/>
          <w:color w:val="000000"/>
        </w:rPr>
        <w:t xml:space="preserve">DCP via </w:t>
      </w:r>
      <w:hyperlink r:id="rId52" w:history="1">
        <w:r w:rsidR="00DE0550" w:rsidRPr="00763F05">
          <w:rPr>
            <w:rStyle w:val="Hyperlink"/>
            <w:rFonts w:ascii="Calibri" w:hAnsi="Calibri" w:cs="Calibri"/>
          </w:rPr>
          <w:t>ULACNet@mail.nih.gov</w:t>
        </w:r>
      </w:hyperlink>
      <w:r w:rsidR="00CC6B5D" w:rsidRPr="00763F05">
        <w:rPr>
          <w:rFonts w:ascii="Calibri" w:eastAsiaTheme="minorHAnsi" w:hAnsi="Calibri" w:cs="Calibri"/>
          <w:color w:val="000000"/>
        </w:rPr>
        <w:t xml:space="preserve">. </w:t>
      </w:r>
      <w:r w:rsidR="00CC6B5D" w:rsidRPr="00763F05">
        <w:rPr>
          <w:rFonts w:ascii="Calibri" w:eastAsiaTheme="minorHAnsi" w:hAnsi="Calibri" w:cs="Calibri"/>
          <w:color w:val="000000"/>
          <w:lang w:bidi="ar-SA"/>
        </w:rPr>
        <w:t xml:space="preserve">In general, for studies with these types of immediate safety issues that are under monitoring by a Data and Safety Monitoring Board (DSMB), immediate notification should be made to the DSMB/DMC Chair and </w:t>
      </w:r>
      <w:r w:rsidR="001E74BA" w:rsidRPr="00763F05">
        <w:rPr>
          <w:rFonts w:ascii="Calibri" w:eastAsiaTheme="minorHAnsi" w:hAnsi="Calibri" w:cs="Calibri"/>
          <w:color w:val="000000"/>
          <w:lang w:bidi="ar-SA"/>
        </w:rPr>
        <w:t>NCI</w:t>
      </w:r>
      <w:r w:rsidR="00961AD2">
        <w:rPr>
          <w:rFonts w:ascii="Calibri" w:eastAsiaTheme="minorHAnsi" w:hAnsi="Calibri" w:cs="Calibri"/>
          <w:color w:val="000000"/>
          <w:lang w:bidi="ar-SA"/>
        </w:rPr>
        <w:t>/</w:t>
      </w:r>
      <w:r w:rsidR="00DE0550" w:rsidRPr="00763F05">
        <w:rPr>
          <w:rFonts w:ascii="Calibri" w:eastAsiaTheme="minorHAnsi" w:hAnsi="Calibri" w:cs="Calibri"/>
          <w:color w:val="000000"/>
          <w:lang w:bidi="ar-SA"/>
        </w:rPr>
        <w:t>DCP via</w:t>
      </w:r>
      <w:r w:rsidR="00DE0550" w:rsidRPr="00763F05">
        <w:rPr>
          <w:rFonts w:ascii="Calibri" w:hAnsi="Calibri" w:cs="Calibri"/>
        </w:rPr>
        <w:t xml:space="preserve"> </w:t>
      </w:r>
      <w:hyperlink r:id="rId53" w:history="1">
        <w:r w:rsidR="00DE0550" w:rsidRPr="00763F05">
          <w:rPr>
            <w:rStyle w:val="Hyperlink"/>
            <w:rFonts w:ascii="Calibri" w:hAnsi="Calibri" w:cs="Calibri"/>
          </w:rPr>
          <w:t>ULACNet@mail.nih.gov</w:t>
        </w:r>
      </w:hyperlink>
      <w:r w:rsidR="00CC6B5D" w:rsidRPr="00763F05">
        <w:rPr>
          <w:rFonts w:ascii="Calibri" w:eastAsiaTheme="minorHAnsi" w:hAnsi="Calibri" w:cs="Calibri"/>
          <w:color w:val="000000"/>
          <w:lang w:bidi="ar-SA"/>
        </w:rPr>
        <w:t>.</w:t>
      </w:r>
    </w:p>
    <w:p w14:paraId="045D173B" w14:textId="4873D056" w:rsidR="00A637A1" w:rsidRPr="00763F05" w:rsidRDefault="00A637A1" w:rsidP="00812B1C">
      <w:pPr>
        <w:pStyle w:val="BodyText"/>
        <w:ind w:left="1080"/>
        <w:rPr>
          <w:rFonts w:ascii="Calibri" w:hAnsi="Calibri" w:cs="Calibri"/>
          <w:color w:val="auto"/>
        </w:rPr>
      </w:pPr>
    </w:p>
    <w:p w14:paraId="010A6FDA" w14:textId="7C05B547" w:rsidR="00D02F8E" w:rsidRPr="00763F05" w:rsidRDefault="00D02F8E" w:rsidP="00D02F8E">
      <w:pPr>
        <w:pStyle w:val="Heading2"/>
        <w:rPr>
          <w:rFonts w:ascii="Calibri" w:hAnsi="Calibri" w:cs="Calibri"/>
        </w:rPr>
      </w:pPr>
      <w:bookmarkStart w:id="66" w:name="_Toc96435520"/>
      <w:r w:rsidRPr="00763F05">
        <w:rPr>
          <w:rFonts w:ascii="Calibri" w:hAnsi="Calibri" w:cs="Calibri"/>
        </w:rPr>
        <w:lastRenderedPageBreak/>
        <w:t>Protocol Deviations</w:t>
      </w:r>
      <w:bookmarkEnd w:id="66"/>
    </w:p>
    <w:p w14:paraId="1E0C5C72" w14:textId="1272B08E" w:rsidR="00D02F8E" w:rsidRPr="00763F05" w:rsidRDefault="00D02F8E" w:rsidP="0040322C">
      <w:pPr>
        <w:pStyle w:val="DCPNarrativeText"/>
        <w:ind w:left="1080"/>
        <w:rPr>
          <w:rFonts w:ascii="Calibri" w:hAnsi="Calibri" w:cs="Calibri"/>
        </w:rPr>
      </w:pPr>
      <w:r w:rsidRPr="00763F05">
        <w:rPr>
          <w:rFonts w:ascii="Calibri" w:hAnsi="Calibri" w:cs="Calibri"/>
        </w:rPr>
        <w:t xml:space="preserve">ULACNet sites are responsible for reporting all protocol deviations to the Partnership Center as the study sponsor for regulatory purposes. The Partnership Center is responsible for quality assurance efforts and study monitoring, including oversight of major or minor protocol deviations, as well as any relevant reporting of unanticipated problems and/or </w:t>
      </w:r>
      <w:r w:rsidR="00232038" w:rsidRPr="00763F05">
        <w:rPr>
          <w:rFonts w:ascii="Calibri" w:hAnsi="Calibri" w:cs="Calibri"/>
        </w:rPr>
        <w:t xml:space="preserve">serious or continuing </w:t>
      </w:r>
      <w:r w:rsidRPr="00763F05">
        <w:rPr>
          <w:rFonts w:ascii="Calibri" w:hAnsi="Calibri" w:cs="Calibri"/>
        </w:rPr>
        <w:t>non-compliance to the institutional ethics committees/</w:t>
      </w:r>
      <w:r w:rsidR="00E6553D" w:rsidRPr="00763F05">
        <w:rPr>
          <w:rFonts w:ascii="Calibri" w:hAnsi="Calibri" w:cs="Calibri"/>
        </w:rPr>
        <w:t>IRBs</w:t>
      </w:r>
      <w:r w:rsidRPr="00763F05">
        <w:rPr>
          <w:rFonts w:ascii="Calibri" w:hAnsi="Calibri" w:cs="Calibri"/>
        </w:rPr>
        <w:t>.</w:t>
      </w:r>
      <w:r w:rsidR="0040322C" w:rsidRPr="00763F05">
        <w:rPr>
          <w:rFonts w:ascii="Calibri" w:hAnsi="Calibri" w:cs="Calibri"/>
        </w:rPr>
        <w:t xml:space="preserve"> </w:t>
      </w:r>
      <w:r w:rsidR="00961AD2">
        <w:rPr>
          <w:rFonts w:ascii="Calibri" w:hAnsi="Calibri" w:cs="Calibri"/>
        </w:rPr>
        <w:t>NCI/</w:t>
      </w:r>
      <w:r w:rsidR="0040322C" w:rsidRPr="00763F05">
        <w:rPr>
          <w:rFonts w:ascii="Calibri" w:hAnsi="Calibri" w:cs="Calibri"/>
        </w:rPr>
        <w:t>DCP should also receive a copy of any reports for unanticipated problems or serious or continuing non-compliance.</w:t>
      </w:r>
    </w:p>
    <w:p w14:paraId="24AF0C4F" w14:textId="77777777" w:rsidR="00D02F8E" w:rsidRPr="00763F05" w:rsidRDefault="00D02F8E" w:rsidP="0040322C">
      <w:pPr>
        <w:rPr>
          <w:rFonts w:ascii="Calibri" w:hAnsi="Calibri" w:cs="Calibri"/>
        </w:rPr>
      </w:pPr>
    </w:p>
    <w:p w14:paraId="4A6CE13F" w14:textId="1D934E12" w:rsidR="008B7266" w:rsidRPr="00763F05" w:rsidRDefault="00961AD2" w:rsidP="00A637A1">
      <w:pPr>
        <w:pStyle w:val="Heading2"/>
        <w:rPr>
          <w:rFonts w:ascii="Calibri" w:hAnsi="Calibri" w:cs="Calibri"/>
        </w:rPr>
      </w:pPr>
      <w:bookmarkStart w:id="67" w:name="_Toc96435521"/>
      <w:r>
        <w:rPr>
          <w:rFonts w:ascii="Calibri" w:hAnsi="Calibri" w:cs="Calibri"/>
        </w:rPr>
        <w:t>NCI/</w:t>
      </w:r>
      <w:r w:rsidR="008B7266" w:rsidRPr="00763F05">
        <w:rPr>
          <w:rFonts w:ascii="Calibri" w:hAnsi="Calibri" w:cs="Calibri"/>
        </w:rPr>
        <w:t>DCP Accrual Quality Improvement Program (</w:t>
      </w:r>
      <w:r w:rsidR="00A637A1" w:rsidRPr="00763F05">
        <w:rPr>
          <w:rFonts w:ascii="Calibri" w:hAnsi="Calibri" w:cs="Calibri"/>
        </w:rPr>
        <w:t>AQuIP</w:t>
      </w:r>
      <w:r w:rsidR="008B7266" w:rsidRPr="00763F05">
        <w:rPr>
          <w:rFonts w:ascii="Calibri" w:hAnsi="Calibri" w:cs="Calibri"/>
        </w:rPr>
        <w:t>)</w:t>
      </w:r>
      <w:bookmarkEnd w:id="67"/>
    </w:p>
    <w:p w14:paraId="4254527E" w14:textId="5B37D781" w:rsidR="0051544E" w:rsidRPr="00763F05" w:rsidRDefault="007B078B" w:rsidP="0040322C">
      <w:pPr>
        <w:pStyle w:val="DCPNarrativeText"/>
        <w:ind w:left="1080"/>
        <w:rPr>
          <w:rFonts w:ascii="Calibri" w:hAnsi="Calibri" w:cs="Calibri"/>
          <w:b/>
          <w:bCs/>
        </w:rPr>
      </w:pPr>
      <w:r w:rsidRPr="00763F05">
        <w:rPr>
          <w:rFonts w:ascii="Calibri" w:hAnsi="Calibri" w:cs="Calibri"/>
        </w:rPr>
        <w:t xml:space="preserve">The </w:t>
      </w:r>
      <w:r w:rsidR="00E6553D" w:rsidRPr="00763F05">
        <w:rPr>
          <w:rFonts w:ascii="Calibri" w:hAnsi="Calibri" w:cs="Calibri"/>
        </w:rPr>
        <w:t>NCI/DCP</w:t>
      </w:r>
      <w:r w:rsidR="008B7266" w:rsidRPr="00763F05">
        <w:rPr>
          <w:rFonts w:ascii="Calibri" w:hAnsi="Calibri" w:cs="Calibri"/>
        </w:rPr>
        <w:t xml:space="preserve"> initiated its comprehensive Accrual Quality Improvement Program (AQuIP) to reduce the likelihood of accrual delays. The overall goals of AQuIP are </w:t>
      </w:r>
      <w:r w:rsidR="008B7266" w:rsidRPr="00763F05">
        <w:rPr>
          <w:rFonts w:ascii="Calibri" w:hAnsi="Calibri" w:cs="Calibri"/>
          <w:shd w:val="clear" w:color="auto" w:fill="FFFFFF"/>
        </w:rPr>
        <w:t>t</w:t>
      </w:r>
      <w:r w:rsidR="008B7266" w:rsidRPr="00763F05">
        <w:rPr>
          <w:rFonts w:ascii="Calibri" w:hAnsi="Calibri" w:cs="Calibri"/>
        </w:rPr>
        <w:t>o</w:t>
      </w:r>
      <w:r w:rsidR="00503A41" w:rsidRPr="00763F05">
        <w:rPr>
          <w:rFonts w:ascii="Calibri" w:hAnsi="Calibri" w:cs="Calibri"/>
        </w:rPr>
        <w:t xml:space="preserve"> </w:t>
      </w:r>
      <w:r w:rsidR="008B7266" w:rsidRPr="00763F05">
        <w:rPr>
          <w:rFonts w:ascii="Calibri" w:hAnsi="Calibri" w:cs="Calibri"/>
        </w:rPr>
        <w:t>support efficient accrual to ongoing studies</w:t>
      </w:r>
      <w:r w:rsidR="00F73C4B" w:rsidRPr="00763F05">
        <w:rPr>
          <w:rFonts w:ascii="Calibri" w:hAnsi="Calibri" w:cs="Calibri"/>
        </w:rPr>
        <w:t>,</w:t>
      </w:r>
      <w:r w:rsidR="008B7266" w:rsidRPr="00763F05">
        <w:rPr>
          <w:rFonts w:ascii="Calibri" w:hAnsi="Calibri" w:cs="Calibri"/>
        </w:rPr>
        <w:t xml:space="preserve"> and to improve the design and execution of future studies.</w:t>
      </w:r>
      <w:r w:rsidRPr="00763F05">
        <w:rPr>
          <w:rFonts w:ascii="Calibri" w:hAnsi="Calibri" w:cs="Calibri"/>
        </w:rPr>
        <w:t xml:space="preserve">  </w:t>
      </w:r>
    </w:p>
    <w:p w14:paraId="20DEC9F0" w14:textId="77777777" w:rsidR="00890E97" w:rsidRPr="00763F05" w:rsidRDefault="00890E97" w:rsidP="00890E97">
      <w:pPr>
        <w:ind w:left="360"/>
        <w:rPr>
          <w:rFonts w:ascii="Calibri" w:hAnsi="Calibri" w:cs="Calibri"/>
          <w:sz w:val="22"/>
          <w:szCs w:val="22"/>
        </w:rPr>
      </w:pPr>
    </w:p>
    <w:p w14:paraId="18FB144E" w14:textId="3ADE8426" w:rsidR="002152BF" w:rsidRPr="00763F05" w:rsidRDefault="00890E97" w:rsidP="002152BF">
      <w:pPr>
        <w:ind w:left="1080"/>
        <w:rPr>
          <w:rFonts w:ascii="Calibri" w:hAnsi="Calibri" w:cs="Calibri"/>
          <w:sz w:val="22"/>
          <w:szCs w:val="22"/>
        </w:rPr>
      </w:pPr>
      <w:r w:rsidRPr="00763F05">
        <w:rPr>
          <w:rFonts w:ascii="Calibri" w:hAnsi="Calibri" w:cs="Calibri"/>
          <w:sz w:val="22"/>
          <w:szCs w:val="22"/>
        </w:rPr>
        <w:t xml:space="preserve">In order to inform the analysis of recruitment efforts and to identify areas </w:t>
      </w:r>
      <w:r w:rsidR="00F73C4B" w:rsidRPr="00763F05">
        <w:rPr>
          <w:rFonts w:ascii="Calibri" w:hAnsi="Calibri" w:cs="Calibri"/>
          <w:sz w:val="22"/>
          <w:szCs w:val="22"/>
        </w:rPr>
        <w:t>for</w:t>
      </w:r>
      <w:r w:rsidRPr="00763F05">
        <w:rPr>
          <w:rFonts w:ascii="Calibri" w:hAnsi="Calibri" w:cs="Calibri"/>
          <w:sz w:val="22"/>
          <w:szCs w:val="22"/>
        </w:rPr>
        <w:t xml:space="preserve"> improvement, </w:t>
      </w:r>
      <w:r w:rsidR="00F73C4B" w:rsidRPr="00763F05">
        <w:rPr>
          <w:rFonts w:ascii="Calibri" w:hAnsi="Calibri" w:cs="Calibri"/>
          <w:sz w:val="22"/>
          <w:szCs w:val="22"/>
        </w:rPr>
        <w:t xml:space="preserve">thorough documentation about each study, the participants, the recruitment strategies, and accrual barriers </w:t>
      </w:r>
      <w:r w:rsidR="002152BF" w:rsidRPr="00763F05">
        <w:rPr>
          <w:rFonts w:ascii="Calibri" w:hAnsi="Calibri" w:cs="Calibri"/>
          <w:sz w:val="22"/>
          <w:szCs w:val="22"/>
        </w:rPr>
        <w:t>are</w:t>
      </w:r>
      <w:r w:rsidR="00F73C4B" w:rsidRPr="00763F05">
        <w:rPr>
          <w:rFonts w:ascii="Calibri" w:hAnsi="Calibri" w:cs="Calibri"/>
          <w:sz w:val="22"/>
          <w:szCs w:val="22"/>
        </w:rPr>
        <w:t xml:space="preserve"> </w:t>
      </w:r>
      <w:r w:rsidR="007D032C" w:rsidRPr="00763F05">
        <w:rPr>
          <w:rFonts w:ascii="Calibri" w:hAnsi="Calibri" w:cs="Calibri"/>
          <w:sz w:val="22"/>
          <w:szCs w:val="22"/>
        </w:rPr>
        <w:t>recorded</w:t>
      </w:r>
      <w:r w:rsidR="002152BF" w:rsidRPr="00763F05">
        <w:rPr>
          <w:rFonts w:ascii="Calibri" w:hAnsi="Calibri" w:cs="Calibri"/>
          <w:sz w:val="22"/>
          <w:szCs w:val="22"/>
        </w:rPr>
        <w:t>.</w:t>
      </w:r>
      <w:r w:rsidR="00503A41" w:rsidRPr="00763F05">
        <w:rPr>
          <w:rFonts w:ascii="Calibri" w:hAnsi="Calibri" w:cs="Calibri"/>
          <w:sz w:val="22"/>
          <w:szCs w:val="22"/>
        </w:rPr>
        <w:t xml:space="preserve"> </w:t>
      </w:r>
      <w:r w:rsidR="002152BF" w:rsidRPr="00763F05">
        <w:rPr>
          <w:rFonts w:ascii="Calibri" w:hAnsi="Calibri" w:cs="Calibri"/>
          <w:sz w:val="22"/>
          <w:szCs w:val="22"/>
        </w:rPr>
        <w:t>Overarching study events that may positively or negatively impact accrual (e.g., new staff hired, drug shipment delay, etc.) will be recorded by the LAO on the Recruitment Journal Study Events template. In addition, participant level information including recruitment strategies used, and whether or not the participant signs consent or starts study intervention will be recorded by each Accruing Organization on the AQuIP Accrual Report template.</w:t>
      </w:r>
    </w:p>
    <w:p w14:paraId="37965A94" w14:textId="1E1DA680" w:rsidR="002152BF" w:rsidRPr="00763F05" w:rsidRDefault="002152BF" w:rsidP="002152BF">
      <w:pPr>
        <w:ind w:left="1080"/>
        <w:rPr>
          <w:rFonts w:ascii="Calibri" w:hAnsi="Calibri" w:cs="Calibri"/>
          <w:sz w:val="22"/>
          <w:szCs w:val="22"/>
        </w:rPr>
      </w:pPr>
    </w:p>
    <w:p w14:paraId="728941F5" w14:textId="33DA4CF8" w:rsidR="002152BF" w:rsidRPr="00763F05" w:rsidRDefault="002152BF" w:rsidP="002152BF">
      <w:pPr>
        <w:ind w:left="1080"/>
        <w:rPr>
          <w:rFonts w:ascii="Calibri" w:hAnsi="Calibri" w:cs="Calibri"/>
          <w:sz w:val="22"/>
          <w:szCs w:val="22"/>
        </w:rPr>
      </w:pPr>
      <w:r w:rsidRPr="00763F05">
        <w:rPr>
          <w:rFonts w:ascii="Calibri" w:hAnsi="Calibri" w:cs="Calibri"/>
          <w:sz w:val="22"/>
          <w:szCs w:val="22"/>
        </w:rPr>
        <w:t xml:space="preserve">Both the Study Journal, and AQuIP Accrual Report(s) are due to the </w:t>
      </w:r>
      <w:r w:rsidR="00961AD2">
        <w:rPr>
          <w:rFonts w:ascii="Calibri" w:hAnsi="Calibri" w:cs="Calibri"/>
          <w:sz w:val="22"/>
          <w:szCs w:val="22"/>
        </w:rPr>
        <w:t>NCI/</w:t>
      </w:r>
      <w:r w:rsidRPr="00763F05">
        <w:rPr>
          <w:rFonts w:ascii="Calibri" w:hAnsi="Calibri" w:cs="Calibri"/>
          <w:sz w:val="22"/>
          <w:szCs w:val="22"/>
        </w:rPr>
        <w:t xml:space="preserve">DCP </w:t>
      </w:r>
      <w:proofErr w:type="spellStart"/>
      <w:r w:rsidRPr="00763F05">
        <w:rPr>
          <w:rFonts w:ascii="Calibri" w:hAnsi="Calibri" w:cs="Calibri"/>
          <w:sz w:val="22"/>
          <w:szCs w:val="22"/>
        </w:rPr>
        <w:t>HelpDesk</w:t>
      </w:r>
      <w:proofErr w:type="spellEnd"/>
      <w:r w:rsidR="00091EA7" w:rsidRPr="00763F05">
        <w:rPr>
          <w:rFonts w:ascii="Calibri" w:hAnsi="Calibri" w:cs="Calibri"/>
          <w:sz w:val="22"/>
          <w:szCs w:val="22"/>
        </w:rPr>
        <w:t xml:space="preserve"> (</w:t>
      </w:r>
      <w:hyperlink r:id="rId54" w:history="1">
        <w:r w:rsidR="00091EA7" w:rsidRPr="00763F05">
          <w:rPr>
            <w:rStyle w:val="Hyperlink"/>
            <w:rFonts w:ascii="Calibri" w:hAnsi="Calibri" w:cs="Calibri"/>
            <w:sz w:val="22"/>
            <w:szCs w:val="22"/>
          </w:rPr>
          <w:t>DCPhelpdesk@dcpais.com</w:t>
        </w:r>
      </w:hyperlink>
      <w:r w:rsidR="00091EA7" w:rsidRPr="00763F05">
        <w:rPr>
          <w:rFonts w:ascii="Calibri" w:hAnsi="Calibri" w:cs="Calibri"/>
          <w:sz w:val="22"/>
          <w:szCs w:val="22"/>
        </w:rPr>
        <w:t>)</w:t>
      </w:r>
      <w:r w:rsidRPr="00763F05">
        <w:rPr>
          <w:rFonts w:ascii="Calibri" w:hAnsi="Calibri" w:cs="Calibri"/>
          <w:sz w:val="22"/>
          <w:szCs w:val="22"/>
        </w:rPr>
        <w:t xml:space="preserve"> on the 10</w:t>
      </w:r>
      <w:r w:rsidRPr="00763F05">
        <w:rPr>
          <w:rFonts w:ascii="Calibri" w:hAnsi="Calibri" w:cs="Calibri"/>
          <w:sz w:val="22"/>
          <w:szCs w:val="22"/>
          <w:vertAlign w:val="superscript"/>
        </w:rPr>
        <w:t>th</w:t>
      </w:r>
      <w:r w:rsidRPr="00763F05">
        <w:rPr>
          <w:rFonts w:ascii="Calibri" w:hAnsi="Calibri" w:cs="Calibri"/>
          <w:sz w:val="22"/>
          <w:szCs w:val="22"/>
        </w:rPr>
        <w:t xml:space="preserve"> of each month.</w:t>
      </w:r>
      <w:r w:rsidR="0028528E" w:rsidRPr="00763F05">
        <w:rPr>
          <w:rFonts w:ascii="Calibri" w:hAnsi="Calibri" w:cs="Calibri"/>
          <w:sz w:val="22"/>
          <w:szCs w:val="22"/>
        </w:rPr>
        <w:t xml:space="preserve"> These data will be used to generate a cumulative Accrual Zone Monitoring Report (ZMR)</w:t>
      </w:r>
      <w:r w:rsidR="00720748" w:rsidRPr="00763F05">
        <w:rPr>
          <w:rFonts w:ascii="Calibri" w:hAnsi="Calibri" w:cs="Calibri"/>
          <w:sz w:val="22"/>
          <w:szCs w:val="22"/>
        </w:rPr>
        <w:t>, which will be sent to the LAO and AOs by the end of the month</w:t>
      </w:r>
      <w:r w:rsidR="0028528E" w:rsidRPr="00763F05">
        <w:rPr>
          <w:rFonts w:ascii="Calibri" w:hAnsi="Calibri" w:cs="Calibri"/>
          <w:sz w:val="22"/>
          <w:szCs w:val="22"/>
        </w:rPr>
        <w:t>.</w:t>
      </w:r>
      <w:r w:rsidR="00091EA7" w:rsidRPr="00763F05">
        <w:rPr>
          <w:rFonts w:ascii="Calibri" w:hAnsi="Calibri" w:cs="Calibri"/>
          <w:sz w:val="22"/>
          <w:szCs w:val="22"/>
        </w:rPr>
        <w:t xml:space="preserve"> </w:t>
      </w:r>
      <w:r w:rsidR="0028528E" w:rsidRPr="00763F05">
        <w:rPr>
          <w:rFonts w:ascii="Calibri" w:hAnsi="Calibri" w:cs="Calibri"/>
          <w:sz w:val="22"/>
          <w:szCs w:val="22"/>
        </w:rPr>
        <w:t>The ZMR is a color-coded accrual achievement graph that provides a visualization of the actual accrual rates compared to the projected accrual rates.</w:t>
      </w:r>
    </w:p>
    <w:p w14:paraId="601D1CD2" w14:textId="57E78099" w:rsidR="009E6322" w:rsidRPr="00763F05" w:rsidRDefault="009E6322" w:rsidP="002152BF">
      <w:pPr>
        <w:ind w:left="1080"/>
        <w:rPr>
          <w:rFonts w:ascii="Calibri" w:hAnsi="Calibri" w:cs="Calibri"/>
          <w:sz w:val="22"/>
          <w:szCs w:val="22"/>
        </w:rPr>
      </w:pPr>
    </w:p>
    <w:p w14:paraId="673D6564" w14:textId="2370C7F2" w:rsidR="009E6322" w:rsidRPr="00763F05" w:rsidRDefault="009E6322" w:rsidP="002152BF">
      <w:pPr>
        <w:ind w:left="1080"/>
        <w:rPr>
          <w:rFonts w:ascii="Calibri" w:hAnsi="Calibri" w:cs="Calibri"/>
          <w:sz w:val="22"/>
          <w:szCs w:val="22"/>
        </w:rPr>
      </w:pPr>
      <w:r w:rsidRPr="00763F05">
        <w:rPr>
          <w:rFonts w:ascii="Calibri" w:hAnsi="Calibri" w:cs="Calibri"/>
          <w:sz w:val="22"/>
          <w:szCs w:val="22"/>
        </w:rPr>
        <w:t xml:space="preserve">The Recruitment Journal Study Events template (English, only), and the English, Portuguese, and Spanish versions of the AQuIP Accrual Report Training Webinar and the AQuIP Accrual Report Template and are available at </w:t>
      </w:r>
      <w:hyperlink r:id="rId55" w:history="1">
        <w:r w:rsidRPr="00763F05">
          <w:rPr>
            <w:rStyle w:val="Hyperlink"/>
            <w:rFonts w:ascii="Calibri" w:hAnsi="Calibri" w:cs="Calibri"/>
            <w:sz w:val="22"/>
            <w:szCs w:val="22"/>
          </w:rPr>
          <w:t>https://prevention.cancer.gov/clinical-trials/clinical-trials-management/ulacnet-instructions-forms</w:t>
        </w:r>
      </w:hyperlink>
    </w:p>
    <w:p w14:paraId="4202E880" w14:textId="77777777" w:rsidR="00A637A1" w:rsidRPr="00763F05" w:rsidRDefault="00A637A1" w:rsidP="002459E0">
      <w:pPr>
        <w:rPr>
          <w:rFonts w:ascii="Calibri" w:hAnsi="Calibri" w:cs="Calibri"/>
        </w:rPr>
      </w:pPr>
    </w:p>
    <w:p w14:paraId="76B34279" w14:textId="0DAF28F7" w:rsidR="006000F0" w:rsidRPr="00763F05" w:rsidRDefault="006000F0" w:rsidP="008200BD">
      <w:pPr>
        <w:pStyle w:val="Heading2"/>
        <w:rPr>
          <w:rFonts w:ascii="Calibri" w:hAnsi="Calibri" w:cs="Calibri"/>
        </w:rPr>
      </w:pPr>
      <w:bookmarkStart w:id="68" w:name="_Toc29908054"/>
      <w:bookmarkStart w:id="69" w:name="_Toc96435522"/>
      <w:r w:rsidRPr="00763F05">
        <w:rPr>
          <w:rFonts w:ascii="Calibri" w:hAnsi="Calibri" w:cs="Calibri"/>
        </w:rPr>
        <w:t xml:space="preserve">ClinicalTrials.gov Registration </w:t>
      </w:r>
      <w:r w:rsidR="008200BD" w:rsidRPr="00763F05">
        <w:rPr>
          <w:rFonts w:ascii="Calibri" w:hAnsi="Calibri" w:cs="Calibri"/>
        </w:rPr>
        <w:t>and</w:t>
      </w:r>
      <w:r w:rsidR="00AC7435" w:rsidRPr="00763F05">
        <w:rPr>
          <w:rFonts w:ascii="Calibri" w:hAnsi="Calibri" w:cs="Calibri"/>
        </w:rPr>
        <w:t xml:space="preserve"> Result </w:t>
      </w:r>
      <w:r w:rsidRPr="00763F05">
        <w:rPr>
          <w:rFonts w:ascii="Calibri" w:hAnsi="Calibri" w:cs="Calibri"/>
        </w:rPr>
        <w:t>Reporting</w:t>
      </w:r>
      <w:bookmarkEnd w:id="68"/>
      <w:bookmarkEnd w:id="69"/>
    </w:p>
    <w:p w14:paraId="21CED0B6" w14:textId="26978226" w:rsidR="00B331C8" w:rsidRPr="00763F05" w:rsidRDefault="006000F0" w:rsidP="005B150F">
      <w:pPr>
        <w:pStyle w:val="BodyText"/>
        <w:ind w:left="1080"/>
        <w:rPr>
          <w:rFonts w:ascii="Calibri" w:hAnsi="Calibri" w:cs="Calibri"/>
        </w:rPr>
      </w:pPr>
      <w:r w:rsidRPr="00763F05">
        <w:rPr>
          <w:rFonts w:ascii="Calibri" w:hAnsi="Calibri" w:cs="Calibri"/>
        </w:rPr>
        <w:t xml:space="preserve">In an effort to make information about clinical trials widely available to the public, the US Department of Health and Human Services issued The Final Rule (42 CFR Part 11) that clarifies and expands the regulatory requirements and procedures for submitting registration and results information for certain trials to ClinicalTrials.gov, in accordance with </w:t>
      </w:r>
      <w:r w:rsidR="00E6553D" w:rsidRPr="00763F05">
        <w:rPr>
          <w:rFonts w:ascii="Calibri" w:hAnsi="Calibri" w:cs="Calibri"/>
        </w:rPr>
        <w:t>FDA Amendments Act (</w:t>
      </w:r>
      <w:r w:rsidRPr="00763F05">
        <w:rPr>
          <w:rFonts w:ascii="Calibri" w:hAnsi="Calibri" w:cs="Calibri"/>
        </w:rPr>
        <w:t>FDAAA</w:t>
      </w:r>
      <w:r w:rsidR="00E6553D" w:rsidRPr="00763F05">
        <w:rPr>
          <w:rFonts w:ascii="Calibri" w:hAnsi="Calibri" w:cs="Calibri"/>
        </w:rPr>
        <w:t>)</w:t>
      </w:r>
      <w:r w:rsidRPr="00763F05">
        <w:rPr>
          <w:rFonts w:ascii="Calibri" w:hAnsi="Calibri" w:cs="Calibri"/>
        </w:rPr>
        <w:t xml:space="preserve"> 801. In addition, NIH has issued a complementary policy for registering and submitting summary results information to ClinicalTrials.gov for all NIH-funded clinical trials, including those not subject to the final rule. The </w:t>
      </w:r>
      <w:r w:rsidR="008200BD" w:rsidRPr="00763F05">
        <w:rPr>
          <w:rFonts w:ascii="Calibri" w:hAnsi="Calibri" w:cs="Calibri"/>
        </w:rPr>
        <w:t>Partnership Center</w:t>
      </w:r>
      <w:r w:rsidRPr="00763F05">
        <w:rPr>
          <w:rFonts w:ascii="Calibri" w:hAnsi="Calibri" w:cs="Calibri"/>
        </w:rPr>
        <w:t xml:space="preserve"> is responsible for ensuring adherence to these policies</w:t>
      </w:r>
      <w:r w:rsidR="008200BD" w:rsidRPr="00763F05">
        <w:rPr>
          <w:rFonts w:ascii="Calibri" w:hAnsi="Calibri" w:cs="Calibri"/>
        </w:rPr>
        <w:t xml:space="preserve"> when submitting and updating C</w:t>
      </w:r>
      <w:r w:rsidR="001A57AB" w:rsidRPr="00763F05">
        <w:rPr>
          <w:rFonts w:ascii="Calibri" w:hAnsi="Calibri" w:cs="Calibri"/>
        </w:rPr>
        <w:t>l</w:t>
      </w:r>
      <w:r w:rsidR="008200BD" w:rsidRPr="00763F05">
        <w:rPr>
          <w:rFonts w:ascii="Calibri" w:hAnsi="Calibri" w:cs="Calibri"/>
        </w:rPr>
        <w:t>inicalTrials.gov</w:t>
      </w:r>
      <w:r w:rsidRPr="00763F05">
        <w:rPr>
          <w:rFonts w:ascii="Calibri" w:hAnsi="Calibri" w:cs="Calibri"/>
        </w:rPr>
        <w:t>.</w:t>
      </w:r>
    </w:p>
    <w:p w14:paraId="5CAAC56E" w14:textId="77777777" w:rsidR="006000F0" w:rsidRPr="00763F05" w:rsidRDefault="006000F0" w:rsidP="006000F0">
      <w:pPr>
        <w:pStyle w:val="BodyText"/>
        <w:rPr>
          <w:rFonts w:ascii="Calibri" w:hAnsi="Calibri" w:cs="Calibri"/>
        </w:rPr>
      </w:pPr>
    </w:p>
    <w:p w14:paraId="1E64FE1B" w14:textId="77777777" w:rsidR="006000F0" w:rsidRPr="00763F05" w:rsidRDefault="006000F0" w:rsidP="006000F0">
      <w:pPr>
        <w:pStyle w:val="Heading3"/>
        <w:rPr>
          <w:rFonts w:ascii="Calibri" w:hAnsi="Calibri" w:cs="Calibri"/>
        </w:rPr>
      </w:pPr>
      <w:bookmarkStart w:id="70" w:name="_Toc29908055"/>
      <w:bookmarkStart w:id="71" w:name="_Toc96435523"/>
      <w:r w:rsidRPr="00763F05">
        <w:rPr>
          <w:rFonts w:ascii="Calibri" w:hAnsi="Calibri" w:cs="Calibri"/>
        </w:rPr>
        <w:t>Trial</w:t>
      </w:r>
      <w:r w:rsidRPr="00763F05">
        <w:rPr>
          <w:rFonts w:ascii="Calibri" w:hAnsi="Calibri" w:cs="Calibri"/>
          <w:spacing w:val="-3"/>
        </w:rPr>
        <w:t xml:space="preserve"> </w:t>
      </w:r>
      <w:r w:rsidRPr="00763F05">
        <w:rPr>
          <w:rFonts w:ascii="Calibri" w:hAnsi="Calibri" w:cs="Calibri"/>
        </w:rPr>
        <w:t>Registration</w:t>
      </w:r>
      <w:bookmarkEnd w:id="70"/>
      <w:bookmarkEnd w:id="71"/>
    </w:p>
    <w:p w14:paraId="5CF0C0D3" w14:textId="74C037AF" w:rsidR="006000F0" w:rsidRPr="00763F05" w:rsidRDefault="006000F0" w:rsidP="005B150F">
      <w:pPr>
        <w:pStyle w:val="BodyText"/>
        <w:ind w:left="1440"/>
        <w:rPr>
          <w:rFonts w:ascii="Calibri" w:hAnsi="Calibri" w:cs="Calibri"/>
          <w:b/>
          <w:bCs/>
          <w:i/>
          <w:iCs/>
        </w:rPr>
      </w:pPr>
      <w:r w:rsidRPr="00763F05">
        <w:rPr>
          <w:rFonts w:ascii="Calibri" w:hAnsi="Calibri" w:cs="Calibri"/>
        </w:rPr>
        <w:t>To be compliant with the FDAAA Final Rule Section 801 and NIH policies</w:t>
      </w:r>
      <w:r w:rsidR="00D51C19" w:rsidRPr="00763F05">
        <w:rPr>
          <w:rFonts w:ascii="Calibri" w:hAnsi="Calibri" w:cs="Calibri"/>
        </w:rPr>
        <w:t xml:space="preserve"> (</w:t>
      </w:r>
      <w:hyperlink r:id="rId56" w:history="1">
        <w:r w:rsidR="00D51C19" w:rsidRPr="00763F05">
          <w:rPr>
            <w:rStyle w:val="Hyperlink"/>
            <w:rFonts w:ascii="Calibri" w:hAnsi="Calibri" w:cs="Calibri"/>
          </w:rPr>
          <w:t>https://www.clinicaltrials.gov/ct2/manage-recs/fdaaa</w:t>
        </w:r>
      </w:hyperlink>
      <w:r w:rsidR="00D51C19" w:rsidRPr="00763F05">
        <w:rPr>
          <w:rFonts w:ascii="Calibri" w:hAnsi="Calibri" w:cs="Calibri"/>
        </w:rPr>
        <w:t>)</w:t>
      </w:r>
      <w:r w:rsidRPr="00763F05">
        <w:rPr>
          <w:rFonts w:ascii="Calibri" w:hAnsi="Calibri" w:cs="Calibri"/>
        </w:rPr>
        <w:t>, the</w:t>
      </w:r>
      <w:r w:rsidRPr="00763F05">
        <w:rPr>
          <w:rFonts w:ascii="Calibri" w:hAnsi="Calibri" w:cs="Calibri"/>
          <w:color w:val="auto"/>
        </w:rPr>
        <w:t xml:space="preserve"> </w:t>
      </w:r>
      <w:r w:rsidR="007B72B5" w:rsidRPr="00763F05">
        <w:rPr>
          <w:rFonts w:ascii="Calibri" w:hAnsi="Calibri" w:cs="Calibri"/>
          <w:color w:val="auto"/>
        </w:rPr>
        <w:t>Partnership Center</w:t>
      </w:r>
      <w:r w:rsidRPr="00763F05">
        <w:rPr>
          <w:rFonts w:ascii="Calibri" w:hAnsi="Calibri" w:cs="Calibri"/>
          <w:color w:val="auto"/>
        </w:rPr>
        <w:t xml:space="preserve"> </w:t>
      </w:r>
      <w:r w:rsidRPr="00763F05">
        <w:rPr>
          <w:rFonts w:ascii="Calibri" w:hAnsi="Calibri" w:cs="Calibri"/>
        </w:rPr>
        <w:t xml:space="preserve">is required to register each clinical trial in ClinicalTrials.gov </w:t>
      </w:r>
      <w:r w:rsidRPr="00763F05">
        <w:rPr>
          <w:rFonts w:ascii="Calibri" w:hAnsi="Calibri" w:cs="Calibri"/>
          <w:b/>
          <w:bCs/>
          <w:i/>
          <w:iCs/>
        </w:rPr>
        <w:t>within 21 days of enrollment of the first participant.</w:t>
      </w:r>
    </w:p>
    <w:p w14:paraId="06BDC865" w14:textId="77777777" w:rsidR="00664A56" w:rsidRPr="00763F05" w:rsidRDefault="00664A56" w:rsidP="005B150F">
      <w:pPr>
        <w:pStyle w:val="BodyText"/>
        <w:ind w:left="1440"/>
        <w:rPr>
          <w:rFonts w:ascii="Calibri" w:hAnsi="Calibri" w:cs="Calibri"/>
        </w:rPr>
      </w:pPr>
    </w:p>
    <w:p w14:paraId="01BA4D3E" w14:textId="77777777" w:rsidR="0081044C" w:rsidRPr="00763F05" w:rsidRDefault="006000F0" w:rsidP="007601E5">
      <w:pPr>
        <w:pStyle w:val="Heading3"/>
        <w:rPr>
          <w:rFonts w:ascii="Calibri" w:hAnsi="Calibri" w:cs="Calibri"/>
        </w:rPr>
      </w:pPr>
      <w:bookmarkStart w:id="72" w:name="_Toc29908056"/>
      <w:bookmarkStart w:id="73" w:name="_Toc96435524"/>
      <w:r w:rsidRPr="00763F05">
        <w:rPr>
          <w:rFonts w:ascii="Calibri" w:hAnsi="Calibri" w:cs="Calibri"/>
        </w:rPr>
        <w:lastRenderedPageBreak/>
        <w:t>Posting Clinical Trial</w:t>
      </w:r>
      <w:r w:rsidRPr="00763F05">
        <w:rPr>
          <w:rFonts w:ascii="Calibri" w:hAnsi="Calibri" w:cs="Calibri"/>
          <w:spacing w:val="-2"/>
        </w:rPr>
        <w:t xml:space="preserve"> </w:t>
      </w:r>
      <w:r w:rsidRPr="00763F05">
        <w:rPr>
          <w:rFonts w:ascii="Calibri" w:hAnsi="Calibri" w:cs="Calibri"/>
        </w:rPr>
        <w:t>Protocols</w:t>
      </w:r>
      <w:bookmarkEnd w:id="72"/>
      <w:bookmarkEnd w:id="73"/>
      <w:r w:rsidR="00D51C19" w:rsidRPr="00763F05">
        <w:rPr>
          <w:rFonts w:ascii="Calibri" w:hAnsi="Calibri" w:cs="Calibri"/>
        </w:rPr>
        <w:t xml:space="preserve"> </w:t>
      </w:r>
    </w:p>
    <w:p w14:paraId="6918EF86" w14:textId="4A11236F" w:rsidR="00D51C19" w:rsidRPr="00763F05" w:rsidRDefault="00D51C19" w:rsidP="00111C2B">
      <w:pPr>
        <w:pStyle w:val="TableParagraph"/>
        <w:ind w:left="1440"/>
        <w:rPr>
          <w:rFonts w:ascii="Calibri" w:hAnsi="Calibri" w:cs="Calibri"/>
          <w:b/>
          <w:bCs/>
          <w:i/>
          <w:iCs/>
        </w:rPr>
      </w:pPr>
      <w:r w:rsidRPr="00763F05">
        <w:rPr>
          <w:rFonts w:ascii="Calibri" w:hAnsi="Calibri" w:cs="Calibri"/>
        </w:rPr>
        <w:t>The LAO is responsible for providing Clinical Trials.gov with the most recently approved</w:t>
      </w:r>
      <w:r w:rsidR="00E404AA" w:rsidRPr="00763F05">
        <w:rPr>
          <w:rFonts w:ascii="Calibri" w:hAnsi="Calibri" w:cs="Calibri"/>
        </w:rPr>
        <w:t xml:space="preserve"> </w:t>
      </w:r>
      <w:r w:rsidRPr="00763F05">
        <w:rPr>
          <w:rFonts w:ascii="Calibri" w:hAnsi="Calibri" w:cs="Calibri"/>
        </w:rPr>
        <w:t>protocol version (with redaction as needed), including the informed consent, for posting</w:t>
      </w:r>
      <w:r w:rsidR="00E404AA" w:rsidRPr="00763F05">
        <w:rPr>
          <w:rFonts w:ascii="Calibri" w:hAnsi="Calibri" w:cs="Calibri"/>
        </w:rPr>
        <w:t xml:space="preserve"> </w:t>
      </w:r>
      <w:r w:rsidRPr="00763F05">
        <w:rPr>
          <w:rFonts w:ascii="Calibri" w:hAnsi="Calibri" w:cs="Calibri"/>
        </w:rPr>
        <w:t xml:space="preserve">to the public ClinicalTrials.gov website. Protocols must be submitted to ClinicalTrials.gov </w:t>
      </w:r>
      <w:r w:rsidRPr="00763F05">
        <w:rPr>
          <w:rFonts w:ascii="Calibri" w:hAnsi="Calibri" w:cs="Calibri"/>
          <w:b/>
          <w:bCs/>
          <w:i/>
          <w:iCs/>
        </w:rPr>
        <w:t>no later than 12 months after the primary completion date.</w:t>
      </w:r>
    </w:p>
    <w:p w14:paraId="5BE35616" w14:textId="77777777" w:rsidR="00D51C19" w:rsidRPr="00763F05" w:rsidRDefault="00D51C19" w:rsidP="00D51C19">
      <w:pPr>
        <w:pStyle w:val="BodyText"/>
        <w:ind w:left="1440"/>
        <w:rPr>
          <w:rFonts w:ascii="Calibri" w:hAnsi="Calibri" w:cs="Calibri"/>
        </w:rPr>
      </w:pPr>
    </w:p>
    <w:p w14:paraId="413B86C4" w14:textId="231C4232" w:rsidR="002B35C5" w:rsidRPr="00763F05" w:rsidRDefault="00D51C19" w:rsidP="005E7CEC">
      <w:pPr>
        <w:pStyle w:val="BodyText"/>
        <w:ind w:left="1440"/>
        <w:rPr>
          <w:rFonts w:ascii="Calibri" w:hAnsi="Calibri" w:cs="Calibri"/>
        </w:rPr>
      </w:pPr>
      <w:r w:rsidRPr="00763F05">
        <w:rPr>
          <w:rFonts w:ascii="Calibri" w:hAnsi="Calibri" w:cs="Calibri"/>
        </w:rPr>
        <w:t>The LAOs will be responsible for working with pharmaceutical partners, as appropriate, to determine if any proprietary information needs to be redacted prior to sending it to ClinicalTrials.gov for public posting.</w:t>
      </w:r>
    </w:p>
    <w:p w14:paraId="0E244BF0" w14:textId="77777777" w:rsidR="00014EBE" w:rsidRPr="00763F05" w:rsidRDefault="00014EBE" w:rsidP="005E7CEC">
      <w:pPr>
        <w:pStyle w:val="BodyText"/>
        <w:ind w:left="1440"/>
        <w:rPr>
          <w:rFonts w:ascii="Calibri" w:hAnsi="Calibri" w:cs="Calibri"/>
        </w:rPr>
      </w:pPr>
    </w:p>
    <w:p w14:paraId="66FB724E" w14:textId="77777777" w:rsidR="006000F0" w:rsidRPr="00763F05" w:rsidRDefault="006000F0" w:rsidP="006000F0">
      <w:pPr>
        <w:pStyle w:val="Heading3"/>
        <w:rPr>
          <w:rFonts w:ascii="Calibri" w:hAnsi="Calibri" w:cs="Calibri"/>
        </w:rPr>
      </w:pPr>
      <w:bookmarkStart w:id="74" w:name="_Toc29908057"/>
      <w:bookmarkStart w:id="75" w:name="_Toc96435525"/>
      <w:r w:rsidRPr="00763F05">
        <w:rPr>
          <w:rFonts w:ascii="Calibri" w:hAnsi="Calibri" w:cs="Calibri"/>
        </w:rPr>
        <w:t>Posting Informed Consent</w:t>
      </w:r>
      <w:r w:rsidRPr="00763F05">
        <w:rPr>
          <w:rFonts w:ascii="Calibri" w:hAnsi="Calibri" w:cs="Calibri"/>
          <w:spacing w:val="-8"/>
        </w:rPr>
        <w:t xml:space="preserve"> </w:t>
      </w:r>
      <w:r w:rsidRPr="00763F05">
        <w:rPr>
          <w:rFonts w:ascii="Calibri" w:hAnsi="Calibri" w:cs="Calibri"/>
        </w:rPr>
        <w:t>Document</w:t>
      </w:r>
      <w:bookmarkEnd w:id="74"/>
      <w:bookmarkEnd w:id="75"/>
    </w:p>
    <w:p w14:paraId="331FE6DB" w14:textId="61A1B9C3" w:rsidR="006000F0" w:rsidRPr="00763F05" w:rsidRDefault="001A57AB" w:rsidP="00933BC1">
      <w:pPr>
        <w:pStyle w:val="BodyText"/>
        <w:ind w:left="1440"/>
        <w:rPr>
          <w:rFonts w:ascii="Calibri" w:hAnsi="Calibri" w:cs="Calibri"/>
          <w:b/>
          <w:bCs/>
          <w:i/>
          <w:iCs/>
        </w:rPr>
      </w:pPr>
      <w:r w:rsidRPr="00763F05">
        <w:rPr>
          <w:rFonts w:ascii="Calibri" w:hAnsi="Calibri" w:cs="Calibri"/>
        </w:rPr>
        <w:t>T</w:t>
      </w:r>
      <w:r w:rsidR="006000F0" w:rsidRPr="00763F05">
        <w:rPr>
          <w:rFonts w:ascii="Calibri" w:hAnsi="Calibri" w:cs="Calibri"/>
        </w:rPr>
        <w:t xml:space="preserve">he </w:t>
      </w:r>
      <w:r w:rsidR="007B72B5" w:rsidRPr="00763F05">
        <w:rPr>
          <w:rFonts w:ascii="Calibri" w:hAnsi="Calibri" w:cs="Calibri"/>
        </w:rPr>
        <w:t>Partnership Center</w:t>
      </w:r>
      <w:r w:rsidR="006000F0" w:rsidRPr="00763F05">
        <w:rPr>
          <w:rFonts w:ascii="Calibri" w:hAnsi="Calibri" w:cs="Calibri"/>
        </w:rPr>
        <w:t xml:space="preserve"> will post the most recent IRB-approved model consent form to ClinicalTrials.gov </w:t>
      </w:r>
      <w:r w:rsidR="006000F0" w:rsidRPr="00763F05">
        <w:rPr>
          <w:rFonts w:ascii="Calibri" w:hAnsi="Calibri" w:cs="Calibri"/>
          <w:b/>
          <w:bCs/>
          <w:i/>
          <w:iCs/>
        </w:rPr>
        <w:t>within 60 days of the study status changing to “Closed to Accrual and Treatment.”</w:t>
      </w:r>
    </w:p>
    <w:p w14:paraId="69E8301B" w14:textId="77777777" w:rsidR="006000F0" w:rsidRPr="00763F05" w:rsidRDefault="006000F0" w:rsidP="006000F0">
      <w:pPr>
        <w:pStyle w:val="BodyText"/>
        <w:rPr>
          <w:rFonts w:ascii="Calibri" w:hAnsi="Calibri" w:cs="Calibri"/>
        </w:rPr>
      </w:pPr>
    </w:p>
    <w:p w14:paraId="0B8A5FC4" w14:textId="77777777" w:rsidR="006000F0" w:rsidRPr="00763F05" w:rsidRDefault="006000F0" w:rsidP="006000F0">
      <w:pPr>
        <w:pStyle w:val="Heading3"/>
        <w:rPr>
          <w:rFonts w:ascii="Calibri" w:hAnsi="Calibri" w:cs="Calibri"/>
        </w:rPr>
      </w:pPr>
      <w:bookmarkStart w:id="76" w:name="_Toc29908058"/>
      <w:bookmarkStart w:id="77" w:name="_Toc96435526"/>
      <w:r w:rsidRPr="00763F05">
        <w:rPr>
          <w:rFonts w:ascii="Calibri" w:hAnsi="Calibri" w:cs="Calibri"/>
        </w:rPr>
        <w:t>Clinical Trial Results</w:t>
      </w:r>
      <w:r w:rsidRPr="00763F05">
        <w:rPr>
          <w:rFonts w:ascii="Calibri" w:hAnsi="Calibri" w:cs="Calibri"/>
          <w:spacing w:val="-12"/>
        </w:rPr>
        <w:t xml:space="preserve"> </w:t>
      </w:r>
      <w:r w:rsidRPr="00763F05">
        <w:rPr>
          <w:rFonts w:ascii="Calibri" w:hAnsi="Calibri" w:cs="Calibri"/>
        </w:rPr>
        <w:t>Reporting</w:t>
      </w:r>
      <w:bookmarkEnd w:id="76"/>
      <w:bookmarkEnd w:id="77"/>
    </w:p>
    <w:p w14:paraId="0807C0EC" w14:textId="737E51EF" w:rsidR="00D51C19" w:rsidRPr="00763F05" w:rsidRDefault="006000F0" w:rsidP="0081044C">
      <w:pPr>
        <w:pStyle w:val="BodyText"/>
        <w:ind w:left="1440"/>
        <w:rPr>
          <w:rFonts w:ascii="Calibri" w:hAnsi="Calibri" w:cs="Calibri"/>
        </w:rPr>
      </w:pPr>
      <w:r w:rsidRPr="00763F05">
        <w:rPr>
          <w:rFonts w:ascii="Calibri" w:hAnsi="Calibri" w:cs="Calibri"/>
        </w:rPr>
        <w:t xml:space="preserve">The </w:t>
      </w:r>
      <w:r w:rsidR="007B72B5" w:rsidRPr="00763F05">
        <w:rPr>
          <w:rFonts w:ascii="Calibri" w:hAnsi="Calibri" w:cs="Calibri"/>
        </w:rPr>
        <w:t>Partnership Center</w:t>
      </w:r>
      <w:r w:rsidRPr="00763F05">
        <w:rPr>
          <w:rFonts w:ascii="Calibri" w:hAnsi="Calibri" w:cs="Calibri"/>
        </w:rPr>
        <w:t xml:space="preserve"> must submit clinical trial results via the ClinicalTrials.gov Protocol Registration and Results System Information Website (</w:t>
      </w:r>
      <w:hyperlink r:id="rId57" w:history="1">
        <w:r w:rsidR="0081044C" w:rsidRPr="00763F05">
          <w:rPr>
            <w:rStyle w:val="Hyperlink"/>
            <w:rFonts w:ascii="Calibri" w:hAnsi="Calibri" w:cs="Calibri"/>
          </w:rPr>
          <w:t>https://register.clinicaltrials.gov</w:t>
        </w:r>
      </w:hyperlink>
      <w:r w:rsidRPr="00763F05">
        <w:rPr>
          <w:rFonts w:ascii="Calibri" w:hAnsi="Calibri" w:cs="Calibri"/>
        </w:rPr>
        <w:t xml:space="preserve">) in accordance with network policies and procedures. The standard submission deadline for results information is </w:t>
      </w:r>
      <w:r w:rsidRPr="00763F05">
        <w:rPr>
          <w:rFonts w:ascii="Calibri" w:hAnsi="Calibri" w:cs="Calibri"/>
          <w:b/>
          <w:bCs/>
          <w:i/>
          <w:iCs/>
        </w:rPr>
        <w:t>no later than 12 months after the trial’s primary completion date</w:t>
      </w:r>
      <w:r w:rsidRPr="00763F05">
        <w:rPr>
          <w:rFonts w:ascii="Calibri" w:hAnsi="Calibri" w:cs="Calibri"/>
          <w:i/>
          <w:iCs/>
        </w:rPr>
        <w:t>.</w:t>
      </w:r>
      <w:r w:rsidR="00797FCA" w:rsidRPr="00763F05">
        <w:rPr>
          <w:rFonts w:ascii="Calibri" w:hAnsi="Calibri" w:cs="Calibri"/>
        </w:rPr>
        <w:t xml:space="preserve"> </w:t>
      </w:r>
      <w:r w:rsidRPr="00763F05">
        <w:rPr>
          <w:rFonts w:ascii="Calibri" w:hAnsi="Calibri" w:cs="Calibri"/>
        </w:rPr>
        <w:t>NIH expects registration of all trials whether required under the law or not. For more information, see</w:t>
      </w:r>
      <w:r w:rsidR="00401E60" w:rsidRPr="00763F05">
        <w:rPr>
          <w:rFonts w:ascii="Calibri" w:hAnsi="Calibri" w:cs="Calibri"/>
        </w:rPr>
        <w:t xml:space="preserve"> </w:t>
      </w:r>
      <w:hyperlink r:id="rId58" w:history="1">
        <w:r w:rsidR="00401E60" w:rsidRPr="00763F05">
          <w:rPr>
            <w:rStyle w:val="Hyperlink"/>
            <w:rFonts w:ascii="Calibri" w:hAnsi="Calibri" w:cs="Calibri"/>
          </w:rPr>
          <w:t>http://grants.nih.gov/ClinicalTrials_fdaaa/.</w:t>
        </w:r>
      </w:hyperlink>
      <w:r w:rsidR="0081044C" w:rsidRPr="00763F05">
        <w:rPr>
          <w:rFonts w:ascii="Calibri" w:hAnsi="Calibri" w:cs="Calibri"/>
        </w:rPr>
        <w:t xml:space="preserve"> </w:t>
      </w:r>
    </w:p>
    <w:p w14:paraId="501A2EAA" w14:textId="177D1EE1" w:rsidR="00E22C41" w:rsidRPr="00763F05" w:rsidRDefault="00E22C41" w:rsidP="0081044C">
      <w:pPr>
        <w:pStyle w:val="BodyText"/>
        <w:ind w:left="1440"/>
        <w:rPr>
          <w:rFonts w:ascii="Calibri" w:hAnsi="Calibri" w:cs="Calibri"/>
        </w:rPr>
      </w:pPr>
    </w:p>
    <w:p w14:paraId="36165F87" w14:textId="6D32AD5A" w:rsidR="00E22C41" w:rsidRPr="00763F05" w:rsidRDefault="00E22C41" w:rsidP="0081044C">
      <w:pPr>
        <w:pStyle w:val="BodyText"/>
        <w:ind w:left="1440"/>
        <w:rPr>
          <w:rFonts w:ascii="Calibri" w:hAnsi="Calibri" w:cs="Calibri"/>
          <w:b/>
          <w:bCs/>
        </w:rPr>
      </w:pPr>
      <w:r w:rsidRPr="00763F05">
        <w:rPr>
          <w:rFonts w:ascii="Calibri" w:hAnsi="Calibri" w:cs="Calibri"/>
          <w:b/>
          <w:bCs/>
        </w:rPr>
        <w:t>All submitted information to clinicaltrials.gov must be updated at least annually if there are changes to report.</w:t>
      </w:r>
    </w:p>
    <w:p w14:paraId="546E58B4" w14:textId="11ADC74C" w:rsidR="00D51C19" w:rsidRPr="00763F05" w:rsidRDefault="00D51C19" w:rsidP="0081044C">
      <w:pPr>
        <w:rPr>
          <w:rFonts w:ascii="Calibri" w:hAnsi="Calibri" w:cs="Calibri"/>
          <w:color w:val="000000"/>
          <w:sz w:val="22"/>
          <w:szCs w:val="22"/>
        </w:rPr>
      </w:pPr>
    </w:p>
    <w:p w14:paraId="4B4B9809" w14:textId="44DFA724" w:rsidR="006000F0" w:rsidRPr="00763F05" w:rsidRDefault="006000F0" w:rsidP="001E3C71">
      <w:pPr>
        <w:pStyle w:val="Heading2"/>
        <w:rPr>
          <w:rFonts w:ascii="Calibri" w:hAnsi="Calibri" w:cs="Calibri"/>
        </w:rPr>
      </w:pPr>
      <w:bookmarkStart w:id="78" w:name="_Toc29908059"/>
      <w:bookmarkStart w:id="79" w:name="_Toc96435527"/>
      <w:r w:rsidRPr="00763F05">
        <w:rPr>
          <w:rFonts w:ascii="Calibri" w:hAnsi="Calibri" w:cs="Calibri"/>
        </w:rPr>
        <w:t>Resource Sharing Plans</w:t>
      </w:r>
      <w:bookmarkEnd w:id="78"/>
      <w:bookmarkEnd w:id="79"/>
    </w:p>
    <w:p w14:paraId="531BDE4D" w14:textId="77777777" w:rsidR="00C0455B" w:rsidRPr="00763F05" w:rsidRDefault="00C0455B" w:rsidP="0040322C">
      <w:pPr>
        <w:rPr>
          <w:rFonts w:ascii="Calibri" w:hAnsi="Calibri" w:cs="Calibri"/>
        </w:rPr>
      </w:pPr>
    </w:p>
    <w:p w14:paraId="2E14700E" w14:textId="77777777" w:rsidR="006000F0" w:rsidRPr="00763F05" w:rsidRDefault="006000F0" w:rsidP="001E3C71">
      <w:pPr>
        <w:pStyle w:val="Heading3"/>
        <w:rPr>
          <w:rFonts w:ascii="Calibri" w:hAnsi="Calibri" w:cs="Calibri"/>
        </w:rPr>
      </w:pPr>
      <w:bookmarkStart w:id="80" w:name="_Toc29908060"/>
      <w:bookmarkStart w:id="81" w:name="_Toc96435528"/>
      <w:r w:rsidRPr="00763F05">
        <w:rPr>
          <w:rFonts w:ascii="Calibri" w:hAnsi="Calibri" w:cs="Calibri"/>
        </w:rPr>
        <w:t>Data Sharing</w:t>
      </w:r>
      <w:r w:rsidRPr="00763F05">
        <w:rPr>
          <w:rFonts w:ascii="Calibri" w:hAnsi="Calibri" w:cs="Calibri"/>
          <w:spacing w:val="-1"/>
        </w:rPr>
        <w:t xml:space="preserve"> </w:t>
      </w:r>
      <w:r w:rsidRPr="00763F05">
        <w:rPr>
          <w:rFonts w:ascii="Calibri" w:hAnsi="Calibri" w:cs="Calibri"/>
        </w:rPr>
        <w:t>Policy</w:t>
      </w:r>
      <w:bookmarkEnd w:id="80"/>
      <w:bookmarkEnd w:id="81"/>
    </w:p>
    <w:p w14:paraId="611B9A4E" w14:textId="70308F2B" w:rsidR="006000F0" w:rsidRPr="00763F05" w:rsidRDefault="00BA03BD" w:rsidP="00401E60">
      <w:pPr>
        <w:pStyle w:val="BodyText"/>
        <w:ind w:left="1440"/>
        <w:rPr>
          <w:rFonts w:ascii="Calibri" w:hAnsi="Calibri" w:cs="Calibri"/>
        </w:rPr>
      </w:pPr>
      <w:r w:rsidRPr="00763F05">
        <w:rPr>
          <w:rFonts w:ascii="Calibri" w:hAnsi="Calibri" w:cs="Calibri"/>
        </w:rPr>
        <w:t>The P</w:t>
      </w:r>
      <w:r w:rsidR="00E6553D" w:rsidRPr="00763F05">
        <w:rPr>
          <w:rFonts w:ascii="Calibri" w:hAnsi="Calibri" w:cs="Calibri"/>
        </w:rPr>
        <w:t xml:space="preserve">artnership </w:t>
      </w:r>
      <w:r w:rsidRPr="00763F05">
        <w:rPr>
          <w:rFonts w:ascii="Calibri" w:hAnsi="Calibri" w:cs="Calibri"/>
        </w:rPr>
        <w:t>C</w:t>
      </w:r>
      <w:r w:rsidR="00E6553D" w:rsidRPr="00763F05">
        <w:rPr>
          <w:rFonts w:ascii="Calibri" w:hAnsi="Calibri" w:cs="Calibri"/>
        </w:rPr>
        <w:t>enter</w:t>
      </w:r>
      <w:r w:rsidRPr="00763F05">
        <w:rPr>
          <w:rFonts w:ascii="Calibri" w:hAnsi="Calibri" w:cs="Calibri"/>
        </w:rPr>
        <w:t xml:space="preserve">s </w:t>
      </w:r>
      <w:r w:rsidR="000D3897" w:rsidRPr="00763F05">
        <w:rPr>
          <w:rFonts w:ascii="Calibri" w:hAnsi="Calibri" w:cs="Calibri"/>
        </w:rPr>
        <w:t xml:space="preserve">are </w:t>
      </w:r>
      <w:r w:rsidRPr="00763F05">
        <w:rPr>
          <w:rFonts w:ascii="Calibri" w:hAnsi="Calibri" w:cs="Calibri"/>
        </w:rPr>
        <w:t xml:space="preserve">responsible for following their approved plan for sharing research data. </w:t>
      </w:r>
      <w:r w:rsidR="006000F0" w:rsidRPr="00763F05">
        <w:rPr>
          <w:rFonts w:ascii="Calibri" w:hAnsi="Calibri" w:cs="Calibri"/>
        </w:rPr>
        <w:t>Information on the NIH policy regarding sharing research data can be found on the NIH website at</w:t>
      </w:r>
      <w:r w:rsidR="00401E60" w:rsidRPr="00763F05">
        <w:rPr>
          <w:rFonts w:ascii="Calibri" w:hAnsi="Calibri" w:cs="Calibri"/>
        </w:rPr>
        <w:t xml:space="preserve"> </w:t>
      </w:r>
      <w:hyperlink r:id="rId59" w:history="1">
        <w:r w:rsidR="00401E60" w:rsidRPr="00763F05">
          <w:rPr>
            <w:rStyle w:val="Hyperlink"/>
            <w:rFonts w:ascii="Calibri" w:hAnsi="Calibri" w:cs="Calibri"/>
          </w:rPr>
          <w:t>http://grants.nih.gov/grants/policy/data_sharing.</w:t>
        </w:r>
      </w:hyperlink>
      <w:r w:rsidR="00401E60" w:rsidRPr="00763F05">
        <w:rPr>
          <w:rFonts w:ascii="Calibri" w:hAnsi="Calibri" w:cs="Calibri"/>
        </w:rPr>
        <w:t xml:space="preserve"> </w:t>
      </w:r>
      <w:r w:rsidRPr="00763F05">
        <w:rPr>
          <w:rFonts w:ascii="Calibri" w:hAnsi="Calibri" w:cs="Calibri"/>
        </w:rPr>
        <w:t>Per this policy, requests for data will only be considered once the primary study analyses have been published.</w:t>
      </w:r>
    </w:p>
    <w:p w14:paraId="1856AD7F" w14:textId="77777777" w:rsidR="006000F0" w:rsidRPr="00763F05" w:rsidRDefault="006000F0" w:rsidP="006000F0">
      <w:pPr>
        <w:pStyle w:val="BodyText"/>
        <w:ind w:left="0"/>
        <w:rPr>
          <w:rFonts w:ascii="Calibri" w:hAnsi="Calibri" w:cs="Calibri"/>
        </w:rPr>
      </w:pPr>
    </w:p>
    <w:p w14:paraId="504A9BF4" w14:textId="77777777" w:rsidR="006000F0" w:rsidRPr="00763F05" w:rsidRDefault="006000F0" w:rsidP="006000F0">
      <w:pPr>
        <w:pStyle w:val="Heading3"/>
        <w:rPr>
          <w:rFonts w:ascii="Calibri" w:hAnsi="Calibri" w:cs="Calibri"/>
        </w:rPr>
      </w:pPr>
      <w:bookmarkStart w:id="82" w:name="_Toc96435529"/>
      <w:r w:rsidRPr="00763F05">
        <w:rPr>
          <w:rFonts w:ascii="Calibri" w:hAnsi="Calibri" w:cs="Calibri"/>
        </w:rPr>
        <w:t>Biospecimen Sharing Policy</w:t>
      </w:r>
      <w:bookmarkEnd w:id="82"/>
    </w:p>
    <w:p w14:paraId="1932AE6E" w14:textId="6205C3BC" w:rsidR="006000F0" w:rsidRPr="00763F05" w:rsidRDefault="007B72B5" w:rsidP="00FC1CBF">
      <w:pPr>
        <w:pStyle w:val="BodyText"/>
        <w:ind w:left="1440"/>
        <w:rPr>
          <w:rFonts w:ascii="Calibri" w:hAnsi="Calibri" w:cs="Calibri"/>
        </w:rPr>
      </w:pPr>
      <w:r w:rsidRPr="00763F05">
        <w:rPr>
          <w:rFonts w:ascii="Calibri" w:hAnsi="Calibri" w:cs="Calibri"/>
        </w:rPr>
        <w:t>Partnership Center</w:t>
      </w:r>
      <w:r w:rsidR="006000F0" w:rsidRPr="00763F05">
        <w:rPr>
          <w:rFonts w:ascii="Calibri" w:hAnsi="Calibri" w:cs="Calibri"/>
        </w:rPr>
        <w:t xml:space="preserve">s are required to follow NCI/DCP policy regarding review of requests for use of banked biospecimens collected in association with </w:t>
      </w:r>
      <w:r w:rsidR="00933BC1" w:rsidRPr="00763F05">
        <w:rPr>
          <w:rFonts w:ascii="Calibri" w:hAnsi="Calibri" w:cs="Calibri"/>
        </w:rPr>
        <w:t>ULACNet</w:t>
      </w:r>
      <w:r w:rsidR="006000F0" w:rsidRPr="00763F05">
        <w:rPr>
          <w:rFonts w:ascii="Calibri" w:hAnsi="Calibri" w:cs="Calibri"/>
        </w:rPr>
        <w:t xml:space="preserve"> trials that it leads, which requires approval by a designated review committee.</w:t>
      </w:r>
      <w:r w:rsidR="00FC1CBF" w:rsidRPr="00763F05">
        <w:rPr>
          <w:rFonts w:ascii="Calibri" w:hAnsi="Calibri" w:cs="Calibri"/>
        </w:rPr>
        <w:t xml:space="preserve"> </w:t>
      </w:r>
      <w:r w:rsidRPr="00763F05">
        <w:rPr>
          <w:rFonts w:ascii="Calibri" w:hAnsi="Calibri" w:cs="Calibri"/>
        </w:rPr>
        <w:t>Partnership Center</w:t>
      </w:r>
      <w:r w:rsidR="006000F0" w:rsidRPr="00763F05">
        <w:rPr>
          <w:rFonts w:ascii="Calibri" w:hAnsi="Calibri" w:cs="Calibri"/>
        </w:rPr>
        <w:t>s should also have plans in place regarding resource</w:t>
      </w:r>
      <w:r w:rsidR="00FC1CBF" w:rsidRPr="00763F05">
        <w:rPr>
          <w:rFonts w:ascii="Calibri" w:hAnsi="Calibri" w:cs="Calibri"/>
        </w:rPr>
        <w:t xml:space="preserve"> sharing,</w:t>
      </w:r>
      <w:r w:rsidR="006000F0" w:rsidRPr="00763F05">
        <w:rPr>
          <w:rFonts w:ascii="Calibri" w:hAnsi="Calibri" w:cs="Calibri"/>
        </w:rPr>
        <w:t xml:space="preserve"> as appropriate for the clinical research it conducts</w:t>
      </w:r>
      <w:r w:rsidR="00FC1CBF" w:rsidRPr="00763F05">
        <w:rPr>
          <w:rFonts w:ascii="Calibri" w:hAnsi="Calibri" w:cs="Calibri"/>
        </w:rPr>
        <w:t>.</w:t>
      </w:r>
      <w:r w:rsidR="006000F0" w:rsidRPr="00763F05">
        <w:rPr>
          <w:rFonts w:ascii="Calibri" w:hAnsi="Calibri" w:cs="Calibri"/>
        </w:rPr>
        <w:t xml:space="preserve"> </w:t>
      </w:r>
    </w:p>
    <w:p w14:paraId="485A7E8A" w14:textId="77777777" w:rsidR="006000F0" w:rsidRPr="00763F05" w:rsidRDefault="006000F0" w:rsidP="006000F0">
      <w:pPr>
        <w:pStyle w:val="BodyText"/>
        <w:rPr>
          <w:rFonts w:ascii="Calibri" w:hAnsi="Calibri" w:cs="Calibri"/>
        </w:rPr>
      </w:pPr>
    </w:p>
    <w:p w14:paraId="6ECCBF39" w14:textId="5B80A8C2" w:rsidR="00813948" w:rsidRPr="00763F05" w:rsidRDefault="00813948" w:rsidP="00813948">
      <w:pPr>
        <w:pStyle w:val="Heading3"/>
        <w:rPr>
          <w:rFonts w:ascii="Calibri" w:hAnsi="Calibri" w:cs="Calibri"/>
        </w:rPr>
      </w:pPr>
      <w:bookmarkStart w:id="83" w:name="_Toc96435530"/>
      <w:r w:rsidRPr="00763F05">
        <w:rPr>
          <w:rFonts w:ascii="Calibri" w:hAnsi="Calibri" w:cs="Calibri"/>
        </w:rPr>
        <w:t>Genomic Data Sharing Plan</w:t>
      </w:r>
      <w:bookmarkEnd w:id="83"/>
    </w:p>
    <w:p w14:paraId="558D5763" w14:textId="28C8E52D" w:rsidR="00813948" w:rsidRPr="00763F05" w:rsidRDefault="00813948" w:rsidP="001E3C71">
      <w:pPr>
        <w:pStyle w:val="ListParagraph"/>
        <w:widowControl/>
        <w:autoSpaceDE/>
        <w:autoSpaceDN/>
        <w:ind w:left="1440" w:firstLine="0"/>
        <w:rPr>
          <w:rFonts w:ascii="Calibri" w:hAnsi="Calibri" w:cs="Calibri"/>
          <w:color w:val="000000"/>
        </w:rPr>
      </w:pPr>
      <w:r w:rsidRPr="00763F05">
        <w:rPr>
          <w:rFonts w:ascii="Calibri" w:hAnsi="Calibri" w:cs="Calibri"/>
          <w:color w:val="000000"/>
          <w:lang w:bidi="ar-SA"/>
        </w:rPr>
        <w:t xml:space="preserve">For each </w:t>
      </w:r>
      <w:r w:rsidR="00062AAD" w:rsidRPr="00763F05">
        <w:rPr>
          <w:rFonts w:ascii="Calibri" w:hAnsi="Calibri" w:cs="Calibri"/>
          <w:color w:val="000000"/>
          <w:lang w:bidi="ar-SA"/>
        </w:rPr>
        <w:t>ULACNet</w:t>
      </w:r>
      <w:r w:rsidRPr="00763F05">
        <w:rPr>
          <w:rFonts w:ascii="Calibri" w:hAnsi="Calibri" w:cs="Calibri"/>
          <w:color w:val="000000"/>
          <w:lang w:bidi="ar-SA"/>
        </w:rPr>
        <w:t xml:space="preserve"> study that generates </w:t>
      </w:r>
      <w:r w:rsidRPr="00763F05">
        <w:rPr>
          <w:rFonts w:ascii="Calibri" w:hAnsi="Calibri" w:cs="Calibri"/>
          <w:color w:val="191919"/>
          <w:shd w:val="clear" w:color="auto" w:fill="FFFFFF"/>
          <w:lang w:bidi="ar-SA"/>
        </w:rPr>
        <w:t>large-scale human or non-human genomic data</w:t>
      </w:r>
      <w:r w:rsidRPr="00763F05">
        <w:rPr>
          <w:rFonts w:ascii="Calibri" w:hAnsi="Calibri" w:cs="Calibri"/>
          <w:color w:val="000000"/>
          <w:lang w:bidi="ar-SA"/>
        </w:rPr>
        <w:t xml:space="preserve">, the </w:t>
      </w:r>
      <w:r w:rsidR="00062AAD" w:rsidRPr="00763F05">
        <w:rPr>
          <w:rFonts w:ascii="Calibri" w:hAnsi="Calibri" w:cs="Calibri"/>
          <w:color w:val="000000"/>
          <w:lang w:bidi="ar-SA"/>
        </w:rPr>
        <w:t>Partnership Center</w:t>
      </w:r>
      <w:r w:rsidRPr="00763F05">
        <w:rPr>
          <w:rFonts w:ascii="Calibri" w:hAnsi="Calibri" w:cs="Calibri"/>
          <w:color w:val="000000"/>
          <w:lang w:bidi="ar-SA"/>
        </w:rPr>
        <w:t xml:space="preserve"> is responsible for submitting to the </w:t>
      </w:r>
      <w:r w:rsidR="00961AD2">
        <w:rPr>
          <w:rFonts w:ascii="Calibri" w:hAnsi="Calibri" w:cs="Calibri"/>
          <w:color w:val="000000"/>
          <w:lang w:bidi="ar-SA"/>
        </w:rPr>
        <w:t>NCI/</w:t>
      </w:r>
      <w:r w:rsidRPr="00763F05">
        <w:rPr>
          <w:rFonts w:ascii="Calibri" w:hAnsi="Calibri" w:cs="Calibri"/>
          <w:color w:val="000000"/>
          <w:lang w:bidi="ar-SA"/>
        </w:rPr>
        <w:t>DCP PIO:</w:t>
      </w:r>
    </w:p>
    <w:p w14:paraId="2A5E64F5" w14:textId="414A4906" w:rsidR="00813948" w:rsidRPr="00763F05" w:rsidRDefault="00813948" w:rsidP="002131E3">
      <w:pPr>
        <w:pStyle w:val="ListParagraph"/>
        <w:numPr>
          <w:ilvl w:val="0"/>
          <w:numId w:val="28"/>
        </w:numPr>
        <w:jc w:val="both"/>
        <w:rPr>
          <w:rFonts w:ascii="Calibri" w:hAnsi="Calibri" w:cs="Calibri"/>
          <w:lang w:bidi="ar-SA"/>
        </w:rPr>
      </w:pPr>
      <w:r w:rsidRPr="00763F05">
        <w:rPr>
          <w:rFonts w:ascii="Calibri" w:hAnsi="Calibri" w:cs="Calibri"/>
          <w:color w:val="000000"/>
        </w:rPr>
        <w:t xml:space="preserve">The signed Genomic Data Sharing Plan (GDSP) and the provisional institutional approval with </w:t>
      </w:r>
      <w:r w:rsidR="00062AAD" w:rsidRPr="00763F05">
        <w:rPr>
          <w:rFonts w:ascii="Calibri" w:hAnsi="Calibri" w:cs="Calibri"/>
          <w:color w:val="000000"/>
        </w:rPr>
        <w:t xml:space="preserve">the </w:t>
      </w:r>
      <w:r w:rsidRPr="00763F05">
        <w:rPr>
          <w:rFonts w:ascii="Calibri" w:hAnsi="Calibri" w:cs="Calibri"/>
          <w:color w:val="000000"/>
        </w:rPr>
        <w:t xml:space="preserve">first protocol iteration </w:t>
      </w:r>
    </w:p>
    <w:p w14:paraId="0253C561" w14:textId="183159BC" w:rsidR="00813948" w:rsidRPr="00763F05" w:rsidRDefault="00813948" w:rsidP="002131E3">
      <w:pPr>
        <w:pStyle w:val="ListParagraph"/>
        <w:numPr>
          <w:ilvl w:val="1"/>
          <w:numId w:val="28"/>
        </w:numPr>
        <w:jc w:val="both"/>
        <w:rPr>
          <w:rFonts w:ascii="Calibri" w:hAnsi="Calibri" w:cs="Calibri"/>
          <w:lang w:bidi="ar-SA"/>
        </w:rPr>
      </w:pPr>
      <w:r w:rsidRPr="00763F05">
        <w:rPr>
          <w:rFonts w:ascii="Calibri" w:hAnsi="Calibri" w:cs="Calibri"/>
          <w:color w:val="000000"/>
        </w:rPr>
        <w:t xml:space="preserve">The PIO will forward the signed GDSP and provisional institutional approval to the </w:t>
      </w:r>
      <w:r w:rsidR="00961AD2">
        <w:rPr>
          <w:rFonts w:ascii="Calibri" w:hAnsi="Calibri" w:cs="Calibri"/>
          <w:color w:val="000000"/>
        </w:rPr>
        <w:t>NCI/</w:t>
      </w:r>
      <w:r w:rsidRPr="00763F05">
        <w:rPr>
          <w:rFonts w:ascii="Calibri" w:hAnsi="Calibri" w:cs="Calibri"/>
          <w:color w:val="000000"/>
        </w:rPr>
        <w:t xml:space="preserve">DCP </w:t>
      </w:r>
      <w:r w:rsidR="00062AAD" w:rsidRPr="00763F05">
        <w:rPr>
          <w:rFonts w:ascii="Calibri" w:hAnsi="Calibri" w:cs="Calibri"/>
          <w:color w:val="000000"/>
        </w:rPr>
        <w:t xml:space="preserve">ULACNet </w:t>
      </w:r>
      <w:r w:rsidR="0011243E">
        <w:rPr>
          <w:rFonts w:ascii="Calibri" w:hAnsi="Calibri" w:cs="Calibri"/>
          <w:color w:val="000000"/>
        </w:rPr>
        <w:t>mailbox</w:t>
      </w:r>
    </w:p>
    <w:p w14:paraId="62C7BA75" w14:textId="46DCC0BF" w:rsidR="00813948" w:rsidRPr="00763F05" w:rsidRDefault="00813948" w:rsidP="002131E3">
      <w:pPr>
        <w:pStyle w:val="ListParagraph"/>
        <w:numPr>
          <w:ilvl w:val="1"/>
          <w:numId w:val="28"/>
        </w:numPr>
        <w:jc w:val="both"/>
        <w:rPr>
          <w:rFonts w:ascii="Calibri" w:hAnsi="Calibri" w:cs="Calibri"/>
          <w:lang w:bidi="ar-SA"/>
        </w:rPr>
      </w:pPr>
      <w:r w:rsidRPr="00763F05">
        <w:rPr>
          <w:rFonts w:ascii="Calibri" w:hAnsi="Calibri" w:cs="Calibri"/>
          <w:color w:val="000000"/>
        </w:rPr>
        <w:lastRenderedPageBreak/>
        <w:t xml:space="preserve">The PIO will forward the signed GDSP, provisional institutional approval, and the concept or protocol to the </w:t>
      </w:r>
      <w:r w:rsidR="00961AD2">
        <w:rPr>
          <w:rFonts w:ascii="Calibri" w:hAnsi="Calibri" w:cs="Calibri"/>
          <w:color w:val="000000"/>
        </w:rPr>
        <w:t>NCI/</w:t>
      </w:r>
      <w:r w:rsidRPr="00763F05">
        <w:rPr>
          <w:rFonts w:ascii="Calibri" w:hAnsi="Calibri" w:cs="Calibri"/>
          <w:color w:val="000000"/>
        </w:rPr>
        <w:t xml:space="preserve">DCP GDS representative </w:t>
      </w:r>
    </w:p>
    <w:p w14:paraId="2348F865" w14:textId="77777777" w:rsidR="00813948" w:rsidRPr="00763F05" w:rsidRDefault="00813948" w:rsidP="002131E3">
      <w:pPr>
        <w:pStyle w:val="ListParagraph"/>
        <w:numPr>
          <w:ilvl w:val="0"/>
          <w:numId w:val="28"/>
        </w:numPr>
        <w:jc w:val="both"/>
        <w:rPr>
          <w:rFonts w:ascii="Calibri" w:hAnsi="Calibri" w:cs="Calibri"/>
        </w:rPr>
      </w:pPr>
      <w:r w:rsidRPr="00763F05">
        <w:rPr>
          <w:rFonts w:ascii="Calibri" w:hAnsi="Calibri" w:cs="Calibri"/>
          <w:color w:val="000000"/>
        </w:rPr>
        <w:t xml:space="preserve">The final </w:t>
      </w:r>
      <w:r w:rsidRPr="00763F05">
        <w:rPr>
          <w:rFonts w:ascii="Calibri" w:hAnsi="Calibri" w:cs="Calibri"/>
          <w:color w:val="000000"/>
          <w:lang w:bidi="ar-SA"/>
        </w:rPr>
        <w:t>completed and signed Institutional Certificate</w:t>
      </w:r>
      <w:r w:rsidRPr="00763F05">
        <w:rPr>
          <w:rFonts w:ascii="Calibri" w:hAnsi="Calibri" w:cs="Calibri"/>
          <w:color w:val="000000"/>
        </w:rPr>
        <w:t xml:space="preserve"> after IRB approval </w:t>
      </w:r>
    </w:p>
    <w:p w14:paraId="416DF5A9" w14:textId="77B9C1A1" w:rsidR="00813948" w:rsidRPr="00763F05" w:rsidRDefault="00813948" w:rsidP="002131E3">
      <w:pPr>
        <w:pStyle w:val="ListParagraph"/>
        <w:numPr>
          <w:ilvl w:val="1"/>
          <w:numId w:val="28"/>
        </w:numPr>
        <w:jc w:val="both"/>
        <w:rPr>
          <w:rFonts w:ascii="Calibri" w:hAnsi="Calibri" w:cs="Calibri"/>
          <w:lang w:bidi="ar-SA"/>
        </w:rPr>
      </w:pPr>
      <w:r w:rsidRPr="00763F05">
        <w:rPr>
          <w:rFonts w:ascii="Calibri" w:hAnsi="Calibri" w:cs="Calibri"/>
          <w:color w:val="000000"/>
        </w:rPr>
        <w:t xml:space="preserve">The PIO will forward the final institutional approval to the </w:t>
      </w:r>
      <w:r w:rsidR="00062AAD" w:rsidRPr="00763F05">
        <w:rPr>
          <w:rFonts w:ascii="Calibri" w:hAnsi="Calibri" w:cs="Calibri"/>
          <w:color w:val="000000"/>
        </w:rPr>
        <w:t>ULACNet staff.</w:t>
      </w:r>
      <w:r w:rsidR="001D38D8" w:rsidRPr="00763F05">
        <w:rPr>
          <w:rFonts w:ascii="Calibri" w:hAnsi="Calibri" w:cs="Calibri"/>
          <w:color w:val="000000"/>
        </w:rPr>
        <w:t xml:space="preserve">  ULACNet staff will ensure that these documents are on file with the NCI Office of Grants Administration.</w:t>
      </w:r>
    </w:p>
    <w:p w14:paraId="30DFD091" w14:textId="3A697CC3" w:rsidR="00A62541" w:rsidRPr="00A62541" w:rsidRDefault="00C94063" w:rsidP="002131E3">
      <w:pPr>
        <w:pStyle w:val="ListParagraph"/>
        <w:numPr>
          <w:ilvl w:val="1"/>
          <w:numId w:val="28"/>
        </w:numPr>
        <w:jc w:val="both"/>
        <w:rPr>
          <w:rFonts w:ascii="Calibri" w:hAnsi="Calibri" w:cs="Calibri"/>
          <w:lang w:bidi="ar-SA"/>
        </w:rPr>
      </w:pPr>
      <w:r w:rsidRPr="00763F05">
        <w:rPr>
          <w:rFonts w:ascii="Calibri" w:hAnsi="Calibri" w:cs="Calibri"/>
          <w:szCs w:val="24"/>
        </w:rPr>
        <w:t>No funds may be drawn down from the payment management system and no obligations may be made against federal funds for any activities involving the generation of large scale human genomic data until such time that the recipient has received official notification from the NIH Grants Management Official indicating acceptance of the final Institutional Certification and removing this restriction.</w:t>
      </w:r>
    </w:p>
    <w:p w14:paraId="02666FF6" w14:textId="424F2175" w:rsidR="00813948" w:rsidRPr="002131E3" w:rsidRDefault="00813948" w:rsidP="0011243E">
      <w:pPr>
        <w:ind w:left="1440"/>
        <w:rPr>
          <w:rFonts w:asciiTheme="minorHAnsi" w:hAnsiTheme="minorHAnsi" w:cstheme="minorHAnsi"/>
          <w:sz w:val="22"/>
          <w:szCs w:val="22"/>
        </w:rPr>
      </w:pPr>
      <w:r w:rsidRPr="002131E3">
        <w:rPr>
          <w:rFonts w:asciiTheme="minorHAnsi" w:hAnsiTheme="minorHAnsi" w:cstheme="minorHAnsi"/>
          <w:sz w:val="22"/>
          <w:szCs w:val="22"/>
        </w:rPr>
        <w:t xml:space="preserve">NOTE: </w:t>
      </w:r>
      <w:r w:rsidRPr="002131E3">
        <w:rPr>
          <w:rFonts w:asciiTheme="minorHAnsi" w:hAnsiTheme="minorHAnsi" w:cstheme="minorHAnsi"/>
          <w:i/>
          <w:iCs/>
          <w:sz w:val="22"/>
          <w:szCs w:val="22"/>
        </w:rPr>
        <w:t xml:space="preserve">Final </w:t>
      </w:r>
      <w:r w:rsidR="00961AD2">
        <w:rPr>
          <w:rFonts w:asciiTheme="minorHAnsi" w:hAnsiTheme="minorHAnsi" w:cstheme="minorHAnsi"/>
          <w:i/>
          <w:iCs/>
          <w:sz w:val="22"/>
          <w:szCs w:val="22"/>
        </w:rPr>
        <w:t>NCI/</w:t>
      </w:r>
      <w:r w:rsidRPr="002131E3">
        <w:rPr>
          <w:rFonts w:asciiTheme="minorHAnsi" w:hAnsiTheme="minorHAnsi" w:cstheme="minorHAnsi"/>
          <w:i/>
          <w:iCs/>
          <w:sz w:val="22"/>
          <w:szCs w:val="22"/>
        </w:rPr>
        <w:t xml:space="preserve">DCP </w:t>
      </w:r>
      <w:r w:rsidR="00062AAD" w:rsidRPr="002131E3">
        <w:rPr>
          <w:rFonts w:asciiTheme="minorHAnsi" w:hAnsiTheme="minorHAnsi" w:cstheme="minorHAnsi"/>
          <w:i/>
          <w:iCs/>
          <w:sz w:val="22"/>
          <w:szCs w:val="22"/>
        </w:rPr>
        <w:t xml:space="preserve">study </w:t>
      </w:r>
      <w:r w:rsidRPr="002131E3">
        <w:rPr>
          <w:rFonts w:asciiTheme="minorHAnsi" w:hAnsiTheme="minorHAnsi" w:cstheme="minorHAnsi"/>
          <w:i/>
          <w:iCs/>
          <w:sz w:val="22"/>
          <w:szCs w:val="22"/>
        </w:rPr>
        <w:t xml:space="preserve">approval </w:t>
      </w:r>
      <w:r w:rsidRPr="002131E3">
        <w:rPr>
          <w:rFonts w:asciiTheme="minorHAnsi" w:hAnsiTheme="minorHAnsi" w:cstheme="minorHAnsi"/>
          <w:i/>
          <w:iCs/>
          <w:sz w:val="22"/>
          <w:szCs w:val="22"/>
          <w:u w:val="single"/>
        </w:rPr>
        <w:t>will not</w:t>
      </w:r>
      <w:r w:rsidRPr="002131E3">
        <w:rPr>
          <w:rFonts w:asciiTheme="minorHAnsi" w:hAnsiTheme="minorHAnsi" w:cstheme="minorHAnsi"/>
          <w:i/>
          <w:iCs/>
          <w:sz w:val="22"/>
          <w:szCs w:val="22"/>
        </w:rPr>
        <w:t xml:space="preserve"> be delayed for receipt of Final Institutional Certification</w:t>
      </w:r>
    </w:p>
    <w:p w14:paraId="2EE1EE2F" w14:textId="4F8393CA" w:rsidR="00813948" w:rsidRPr="002131E3" w:rsidRDefault="00180DEB"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 xml:space="preserve">NIH </w:t>
      </w:r>
      <w:r w:rsidR="00813948" w:rsidRPr="002131E3">
        <w:rPr>
          <w:rFonts w:asciiTheme="minorHAnsi" w:hAnsiTheme="minorHAnsi" w:cstheme="minorHAnsi"/>
          <w:color w:val="000000"/>
          <w:lang w:bidi="ar-SA"/>
        </w:rPr>
        <w:t>Genomic Data Sharing Policy</w:t>
      </w:r>
    </w:p>
    <w:p w14:paraId="2C7B554C" w14:textId="77777777" w:rsidR="00813948" w:rsidRPr="002131E3" w:rsidRDefault="00540275" w:rsidP="0011243E">
      <w:pPr>
        <w:ind w:left="720" w:firstLine="720"/>
        <w:rPr>
          <w:rFonts w:asciiTheme="minorHAnsi" w:hAnsiTheme="minorHAnsi" w:cstheme="minorHAnsi"/>
          <w:sz w:val="22"/>
          <w:szCs w:val="22"/>
        </w:rPr>
      </w:pPr>
      <w:hyperlink r:id="rId60" w:history="1">
        <w:r w:rsidR="00813948" w:rsidRPr="002131E3">
          <w:rPr>
            <w:rStyle w:val="Hyperlink"/>
            <w:rFonts w:asciiTheme="minorHAnsi" w:hAnsiTheme="minorHAnsi" w:cstheme="minorHAnsi"/>
            <w:sz w:val="22"/>
            <w:szCs w:val="22"/>
          </w:rPr>
          <w:t>https://osp.od.nih.gov/wp-content/uploads/NIH_GDS_Policy.pdf</w:t>
        </w:r>
      </w:hyperlink>
    </w:p>
    <w:p w14:paraId="057C544C" w14:textId="5EC6C3B1" w:rsidR="00180DEB" w:rsidRPr="002131E3" w:rsidRDefault="00C127A5"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 xml:space="preserve">About the </w:t>
      </w:r>
      <w:r w:rsidR="00180DEB" w:rsidRPr="002131E3">
        <w:rPr>
          <w:rFonts w:asciiTheme="minorHAnsi" w:hAnsiTheme="minorHAnsi" w:cstheme="minorHAnsi"/>
          <w:color w:val="000000"/>
          <w:lang w:bidi="ar-SA"/>
        </w:rPr>
        <w:t>Genomic Data Sharing (GDS) Policy</w:t>
      </w:r>
    </w:p>
    <w:p w14:paraId="3DBD37F2" w14:textId="4377CEDD" w:rsidR="00180DEB" w:rsidRPr="002131E3" w:rsidRDefault="00540275" w:rsidP="0011243E">
      <w:pPr>
        <w:pStyle w:val="ListParagraph"/>
        <w:widowControl/>
        <w:autoSpaceDE/>
        <w:autoSpaceDN/>
        <w:ind w:left="1440" w:firstLine="0"/>
        <w:rPr>
          <w:rFonts w:asciiTheme="minorHAnsi" w:hAnsiTheme="minorHAnsi" w:cstheme="minorHAnsi"/>
          <w:color w:val="000000"/>
          <w:lang w:bidi="ar-SA"/>
        </w:rPr>
      </w:pPr>
      <w:hyperlink r:id="rId61" w:history="1">
        <w:r w:rsidR="00180DEB" w:rsidRPr="002131E3">
          <w:rPr>
            <w:rStyle w:val="Hyperlink"/>
            <w:rFonts w:asciiTheme="minorHAnsi" w:hAnsiTheme="minorHAnsi" w:cstheme="minorHAnsi"/>
            <w:lang w:bidi="ar-SA"/>
          </w:rPr>
          <w:t>https://datascience.cancer.gov/data-sharing/genomic-data-sharing/about-the-genomic-data-sharing-policy</w:t>
        </w:r>
      </w:hyperlink>
      <w:r w:rsidR="00180DEB" w:rsidRPr="002131E3">
        <w:rPr>
          <w:rFonts w:asciiTheme="minorHAnsi" w:hAnsiTheme="minorHAnsi" w:cstheme="minorHAnsi"/>
          <w:color w:val="000000"/>
          <w:lang w:bidi="ar-SA"/>
        </w:rPr>
        <w:t xml:space="preserve"> </w:t>
      </w:r>
    </w:p>
    <w:p w14:paraId="70352318" w14:textId="7E4F4269" w:rsidR="00813948" w:rsidRPr="002131E3" w:rsidRDefault="00C127A5"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Information for External Grantees Submitting Genomic Data</w:t>
      </w:r>
      <w:r w:rsidR="00813948" w:rsidRPr="002131E3">
        <w:rPr>
          <w:rFonts w:asciiTheme="minorHAnsi" w:hAnsiTheme="minorHAnsi" w:cstheme="minorHAnsi"/>
          <w:color w:val="000000"/>
          <w:lang w:bidi="ar-SA"/>
        </w:rPr>
        <w:t xml:space="preserve"> with step-by-step instructions</w:t>
      </w:r>
    </w:p>
    <w:p w14:paraId="41904F66" w14:textId="77777777" w:rsidR="00813948" w:rsidRPr="002131E3" w:rsidRDefault="00540275" w:rsidP="0011243E">
      <w:pPr>
        <w:ind w:left="1440"/>
        <w:rPr>
          <w:rFonts w:asciiTheme="minorHAnsi" w:hAnsiTheme="minorHAnsi" w:cstheme="minorHAnsi"/>
          <w:color w:val="000000"/>
          <w:sz w:val="22"/>
          <w:szCs w:val="22"/>
        </w:rPr>
      </w:pPr>
      <w:hyperlink r:id="rId62" w:history="1">
        <w:r w:rsidR="00813948" w:rsidRPr="002131E3">
          <w:rPr>
            <w:rStyle w:val="Hyperlink"/>
            <w:rFonts w:asciiTheme="minorHAnsi" w:hAnsiTheme="minorHAnsi" w:cstheme="minorHAnsi"/>
            <w:sz w:val="22"/>
            <w:szCs w:val="22"/>
          </w:rPr>
          <w:t>https://datascience.cancer.gov/data-sharing/genomic-data-sharing/extramural-grantees</w:t>
        </w:r>
      </w:hyperlink>
    </w:p>
    <w:p w14:paraId="144BA3F0" w14:textId="7085942E" w:rsidR="00813948" w:rsidRPr="002131E3" w:rsidRDefault="00813948"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G</w:t>
      </w:r>
      <w:r w:rsidR="00C127A5" w:rsidRPr="002131E3">
        <w:rPr>
          <w:rFonts w:asciiTheme="minorHAnsi" w:hAnsiTheme="minorHAnsi" w:cstheme="minorHAnsi"/>
          <w:color w:val="000000"/>
          <w:lang w:bidi="ar-SA"/>
        </w:rPr>
        <w:t xml:space="preserve">enomic </w:t>
      </w:r>
      <w:r w:rsidRPr="002131E3">
        <w:rPr>
          <w:rFonts w:asciiTheme="minorHAnsi" w:hAnsiTheme="minorHAnsi" w:cstheme="minorHAnsi"/>
          <w:color w:val="000000"/>
          <w:lang w:bidi="ar-SA"/>
        </w:rPr>
        <w:t>D</w:t>
      </w:r>
      <w:r w:rsidR="00C127A5" w:rsidRPr="002131E3">
        <w:rPr>
          <w:rFonts w:asciiTheme="minorHAnsi" w:hAnsiTheme="minorHAnsi" w:cstheme="minorHAnsi"/>
          <w:color w:val="000000"/>
          <w:lang w:bidi="ar-SA"/>
        </w:rPr>
        <w:t xml:space="preserve">ata </w:t>
      </w:r>
      <w:r w:rsidRPr="002131E3">
        <w:rPr>
          <w:rFonts w:asciiTheme="minorHAnsi" w:hAnsiTheme="minorHAnsi" w:cstheme="minorHAnsi"/>
          <w:color w:val="000000"/>
          <w:lang w:bidi="ar-SA"/>
        </w:rPr>
        <w:t>S</w:t>
      </w:r>
      <w:r w:rsidR="00C127A5" w:rsidRPr="002131E3">
        <w:rPr>
          <w:rFonts w:asciiTheme="minorHAnsi" w:hAnsiTheme="minorHAnsi" w:cstheme="minorHAnsi"/>
          <w:color w:val="000000"/>
          <w:lang w:bidi="ar-SA"/>
        </w:rPr>
        <w:t xml:space="preserve">haring </w:t>
      </w:r>
      <w:r w:rsidRPr="002131E3">
        <w:rPr>
          <w:rFonts w:asciiTheme="minorHAnsi" w:hAnsiTheme="minorHAnsi" w:cstheme="minorHAnsi"/>
          <w:color w:val="000000"/>
          <w:lang w:bidi="ar-SA"/>
        </w:rPr>
        <w:t>P</w:t>
      </w:r>
      <w:r w:rsidR="00C127A5" w:rsidRPr="002131E3">
        <w:rPr>
          <w:rFonts w:asciiTheme="minorHAnsi" w:hAnsiTheme="minorHAnsi" w:cstheme="minorHAnsi"/>
          <w:color w:val="000000"/>
          <w:lang w:bidi="ar-SA"/>
        </w:rPr>
        <w:t>lan (GDSP)</w:t>
      </w:r>
      <w:r w:rsidRPr="002131E3">
        <w:rPr>
          <w:rFonts w:asciiTheme="minorHAnsi" w:hAnsiTheme="minorHAnsi" w:cstheme="minorHAnsi"/>
          <w:color w:val="000000"/>
          <w:lang w:bidi="ar-SA"/>
        </w:rPr>
        <w:t xml:space="preserve"> </w:t>
      </w:r>
      <w:r w:rsidR="00C127A5" w:rsidRPr="002131E3">
        <w:rPr>
          <w:rFonts w:asciiTheme="minorHAnsi" w:hAnsiTheme="minorHAnsi" w:cstheme="minorHAnsi"/>
          <w:color w:val="000000"/>
          <w:lang w:bidi="ar-SA"/>
        </w:rPr>
        <w:t>t</w:t>
      </w:r>
      <w:r w:rsidRPr="002131E3">
        <w:rPr>
          <w:rFonts w:asciiTheme="minorHAnsi" w:hAnsiTheme="minorHAnsi" w:cstheme="minorHAnsi"/>
          <w:color w:val="000000"/>
          <w:lang w:bidi="ar-SA"/>
        </w:rPr>
        <w:t>emplate</w:t>
      </w:r>
    </w:p>
    <w:p w14:paraId="34DCF9CB" w14:textId="77777777" w:rsidR="00813948" w:rsidRPr="002131E3" w:rsidRDefault="00540275" w:rsidP="0011243E">
      <w:pPr>
        <w:pStyle w:val="ListParagraph"/>
        <w:widowControl/>
        <w:autoSpaceDE/>
        <w:autoSpaceDN/>
        <w:ind w:left="1440" w:firstLine="0"/>
        <w:rPr>
          <w:rFonts w:asciiTheme="minorHAnsi" w:hAnsiTheme="minorHAnsi" w:cstheme="minorHAnsi"/>
          <w:color w:val="000000"/>
          <w:lang w:bidi="ar-SA"/>
        </w:rPr>
      </w:pPr>
      <w:hyperlink r:id="rId63" w:history="1">
        <w:r w:rsidR="00813948" w:rsidRPr="002131E3">
          <w:rPr>
            <w:rStyle w:val="Hyperlink"/>
            <w:rFonts w:asciiTheme="minorHAnsi" w:hAnsiTheme="minorHAnsi" w:cstheme="minorHAnsi"/>
            <w:lang w:bidi="ar-SA"/>
          </w:rPr>
          <w:t>https://datascience.cancer.gov/sites/default/files/2019-02/nci-dsp.pdf</w:t>
        </w:r>
      </w:hyperlink>
    </w:p>
    <w:p w14:paraId="4E436E25" w14:textId="0E35A5EB" w:rsidR="00813948" w:rsidRPr="002131E3" w:rsidRDefault="00813948" w:rsidP="0011243E">
      <w:pPr>
        <w:ind w:left="1080"/>
        <w:rPr>
          <w:rFonts w:asciiTheme="minorHAnsi" w:hAnsiTheme="minorHAnsi" w:cstheme="minorHAnsi"/>
          <w:color w:val="000000"/>
          <w:sz w:val="22"/>
          <w:szCs w:val="22"/>
        </w:rPr>
      </w:pPr>
      <w:r w:rsidRPr="002131E3">
        <w:rPr>
          <w:rFonts w:asciiTheme="minorHAnsi" w:hAnsiTheme="minorHAnsi" w:cstheme="minorHAnsi"/>
          <w:color w:val="000000"/>
          <w:sz w:val="22"/>
          <w:szCs w:val="22"/>
        </w:rPr>
        <w:t>      </w:t>
      </w:r>
      <w:r w:rsidR="001E3C71" w:rsidRPr="002131E3">
        <w:rPr>
          <w:rFonts w:asciiTheme="minorHAnsi" w:hAnsiTheme="minorHAnsi" w:cstheme="minorHAnsi"/>
          <w:color w:val="000000"/>
          <w:sz w:val="22"/>
          <w:szCs w:val="22"/>
        </w:rPr>
        <w:t xml:space="preserve"> </w:t>
      </w:r>
      <w:r w:rsidRPr="002131E3">
        <w:rPr>
          <w:rFonts w:asciiTheme="minorHAnsi" w:hAnsiTheme="minorHAnsi" w:cstheme="minorHAnsi"/>
          <w:color w:val="000000"/>
          <w:sz w:val="22"/>
          <w:szCs w:val="22"/>
        </w:rPr>
        <w:t>Institutional Certificate template</w:t>
      </w:r>
    </w:p>
    <w:p w14:paraId="0BE55537" w14:textId="77777777" w:rsidR="00813948" w:rsidRPr="002131E3" w:rsidRDefault="00540275" w:rsidP="0011243E">
      <w:pPr>
        <w:ind w:left="1080" w:firstLine="360"/>
        <w:rPr>
          <w:rFonts w:asciiTheme="minorHAnsi" w:hAnsiTheme="minorHAnsi" w:cstheme="minorHAnsi"/>
          <w:color w:val="000000"/>
          <w:sz w:val="22"/>
          <w:szCs w:val="22"/>
        </w:rPr>
      </w:pPr>
      <w:hyperlink r:id="rId64" w:history="1">
        <w:r w:rsidR="00813948" w:rsidRPr="002131E3">
          <w:rPr>
            <w:rStyle w:val="Hyperlink"/>
            <w:rFonts w:asciiTheme="minorHAnsi" w:hAnsiTheme="minorHAnsi" w:cstheme="minorHAnsi"/>
            <w:sz w:val="22"/>
            <w:szCs w:val="22"/>
          </w:rPr>
          <w:t>https://osp.od.nih.gov/scientific-sharing/institutional-certifications/</w:t>
        </w:r>
      </w:hyperlink>
    </w:p>
    <w:p w14:paraId="38BC6A7C" w14:textId="5959850D" w:rsidR="00813948" w:rsidRPr="00763F05" w:rsidRDefault="00813948" w:rsidP="001E3C71">
      <w:pPr>
        <w:pStyle w:val="ListParagraph"/>
        <w:widowControl/>
        <w:autoSpaceDE/>
        <w:autoSpaceDN/>
        <w:ind w:left="720" w:firstLine="0"/>
        <w:rPr>
          <w:rFonts w:ascii="Calibri" w:hAnsi="Calibri" w:cs="Calibri"/>
          <w:color w:val="000000"/>
          <w:lang w:bidi="ar-SA"/>
        </w:rPr>
      </w:pPr>
      <w:r w:rsidRPr="00763F05">
        <w:rPr>
          <w:rFonts w:ascii="Calibri" w:hAnsi="Calibri" w:cs="Calibri"/>
          <w:color w:val="000000"/>
          <w:sz w:val="24"/>
          <w:szCs w:val="24"/>
          <w:lang w:bidi="ar-SA"/>
        </w:rPr>
        <w:t> </w:t>
      </w:r>
    </w:p>
    <w:p w14:paraId="52B54009" w14:textId="50AAAD8E" w:rsidR="006000F0" w:rsidRPr="00763F05" w:rsidRDefault="006000F0" w:rsidP="006000F0">
      <w:pPr>
        <w:pStyle w:val="Heading2"/>
        <w:rPr>
          <w:rFonts w:ascii="Calibri" w:hAnsi="Calibri" w:cs="Calibri"/>
        </w:rPr>
      </w:pPr>
      <w:bookmarkStart w:id="84" w:name="_Toc96435531"/>
      <w:r w:rsidRPr="00763F05">
        <w:rPr>
          <w:rFonts w:ascii="Calibri" w:hAnsi="Calibri" w:cs="Calibri"/>
        </w:rPr>
        <w:t>Data Rights</w:t>
      </w:r>
      <w:bookmarkEnd w:id="84"/>
    </w:p>
    <w:p w14:paraId="636D4992" w14:textId="089615A6" w:rsidR="006000F0" w:rsidRPr="00763F05" w:rsidRDefault="006000F0" w:rsidP="00933BC1">
      <w:pPr>
        <w:pStyle w:val="BodyText"/>
        <w:ind w:left="1080"/>
        <w:rPr>
          <w:rFonts w:ascii="Calibri" w:hAnsi="Calibri" w:cs="Calibri"/>
        </w:rPr>
      </w:pPr>
      <w:r w:rsidRPr="00763F05">
        <w:rPr>
          <w:rFonts w:ascii="Calibri" w:hAnsi="Calibri" w:cs="Calibri"/>
        </w:rPr>
        <w:t>NCI will have access to all data generated under this cooperative agreement and may periodically review the data. The awardee will retain custody and primary rights to the data consistent with current HHS, Public Health Service (PHS), and NIH policies.</w:t>
      </w:r>
      <w:r w:rsidR="00D643CE" w:rsidRPr="00763F05">
        <w:rPr>
          <w:rFonts w:ascii="Calibri" w:hAnsi="Calibri" w:cs="Calibri"/>
        </w:rPr>
        <w:t xml:space="preserve"> </w:t>
      </w:r>
      <w:r w:rsidRPr="00763F05">
        <w:rPr>
          <w:rFonts w:ascii="Calibri" w:hAnsi="Calibri" w:cs="Calibri"/>
        </w:rPr>
        <w:t xml:space="preserve">Awardees will retain custody of and have primary rights to the data and software developed under these awards, subject to government rights of access consistent with current HHS, PHS, NIH, and NCI policies and within the limits of any accepted binding NCI/NIH collaborative agreements with biotechnology and pharmaceutical partners and as governed by NCI-approved Data Sharing Plans and NCI-approved review for use of biospecimens collected in association with </w:t>
      </w:r>
      <w:r w:rsidR="00D643CE" w:rsidRPr="00763F05">
        <w:rPr>
          <w:rFonts w:ascii="Calibri" w:hAnsi="Calibri" w:cs="Calibri"/>
        </w:rPr>
        <w:t>ULAC</w:t>
      </w:r>
      <w:r w:rsidRPr="00763F05">
        <w:rPr>
          <w:rFonts w:ascii="Calibri" w:hAnsi="Calibri" w:cs="Calibri"/>
        </w:rPr>
        <w:t>Net trials/studies.</w:t>
      </w:r>
    </w:p>
    <w:p w14:paraId="5D075A24" w14:textId="77777777" w:rsidR="006000F0" w:rsidRPr="00763F05" w:rsidRDefault="006000F0" w:rsidP="00D643CE">
      <w:pPr>
        <w:pStyle w:val="Heading1"/>
        <w:numPr>
          <w:ilvl w:val="0"/>
          <w:numId w:val="0"/>
        </w:numPr>
        <w:rPr>
          <w:rFonts w:ascii="Calibri" w:hAnsi="Calibri" w:cs="Calibri"/>
        </w:rPr>
      </w:pPr>
    </w:p>
    <w:p w14:paraId="6D1168D7" w14:textId="4FB67C90" w:rsidR="007B0298" w:rsidRPr="00763F05" w:rsidRDefault="007B0298" w:rsidP="00930A6B">
      <w:pPr>
        <w:pStyle w:val="Heading2"/>
        <w:rPr>
          <w:rFonts w:ascii="Calibri" w:hAnsi="Calibri" w:cs="Calibri"/>
        </w:rPr>
      </w:pPr>
      <w:bookmarkStart w:id="85" w:name="_Toc29908066"/>
      <w:bookmarkStart w:id="86" w:name="_Toc96435532"/>
      <w:r w:rsidRPr="00763F05">
        <w:rPr>
          <w:rFonts w:ascii="Calibri" w:hAnsi="Calibri" w:cs="Calibri"/>
        </w:rPr>
        <w:t>Data and Safety Monitoring</w:t>
      </w:r>
      <w:r w:rsidRPr="00763F05">
        <w:rPr>
          <w:rFonts w:ascii="Calibri" w:hAnsi="Calibri" w:cs="Calibri"/>
          <w:spacing w:val="-1"/>
        </w:rPr>
        <w:t xml:space="preserve"> </w:t>
      </w:r>
      <w:r w:rsidRPr="00763F05">
        <w:rPr>
          <w:rFonts w:ascii="Calibri" w:hAnsi="Calibri" w:cs="Calibri"/>
        </w:rPr>
        <w:t>Requirements</w:t>
      </w:r>
      <w:bookmarkEnd w:id="85"/>
      <w:bookmarkEnd w:id="86"/>
    </w:p>
    <w:p w14:paraId="3DBA45F1" w14:textId="0EF9711B" w:rsidR="005B150F" w:rsidRPr="00763F05" w:rsidRDefault="007B0298" w:rsidP="001E3C71">
      <w:pPr>
        <w:pStyle w:val="BodyText"/>
        <w:ind w:left="1080"/>
        <w:rPr>
          <w:rFonts w:ascii="Calibri" w:hAnsi="Calibri" w:cs="Calibri"/>
          <w:color w:val="0000FF" w:themeColor="hyperlink"/>
          <w:u w:val="single"/>
        </w:rPr>
      </w:pPr>
      <w:r w:rsidRPr="00763F05">
        <w:rPr>
          <w:rFonts w:ascii="Calibri" w:hAnsi="Calibri" w:cs="Calibri"/>
        </w:rPr>
        <w:t xml:space="preserve">The NIH policy for data and safety monitoring requires oversight and monitoring of all NIH-conducted or NIH-supported clinical trials to ensure the safety of participants and the validity and integrity of the data. Further information concerning these requirements is found at </w:t>
      </w:r>
      <w:hyperlink r:id="rId65" w:history="1">
        <w:r w:rsidR="00B331C8" w:rsidRPr="00763F05">
          <w:rPr>
            <w:rStyle w:val="Hyperlink"/>
            <w:rFonts w:ascii="Calibri" w:hAnsi="Calibri" w:cs="Calibri"/>
          </w:rPr>
          <w:t>https://grants.nih.gov/policy/humansubjects/policies-and-regulations/data-safety.htm</w:t>
        </w:r>
      </w:hyperlink>
      <w:r w:rsidR="00B331C8" w:rsidRPr="00763F05">
        <w:rPr>
          <w:rFonts w:ascii="Calibri" w:hAnsi="Calibri" w:cs="Calibri"/>
          <w:color w:val="0000FF" w:themeColor="hyperlink"/>
          <w:u w:val="single"/>
        </w:rPr>
        <w:t xml:space="preserve"> </w:t>
      </w:r>
    </w:p>
    <w:p w14:paraId="66631E88" w14:textId="3A07087E" w:rsidR="003A4192" w:rsidRPr="00763F05" w:rsidRDefault="003A4192" w:rsidP="0064682D">
      <w:pPr>
        <w:pStyle w:val="Heading3"/>
        <w:rPr>
          <w:rFonts w:ascii="Calibri" w:hAnsi="Calibri" w:cs="Calibri"/>
        </w:rPr>
      </w:pPr>
      <w:bookmarkStart w:id="87" w:name="_Toc96435533"/>
      <w:r w:rsidRPr="00763F05">
        <w:rPr>
          <w:rFonts w:ascii="Calibri" w:hAnsi="Calibri" w:cs="Calibri"/>
        </w:rPr>
        <w:t>Data and Safety Monitoring Plan</w:t>
      </w:r>
      <w:bookmarkEnd w:id="87"/>
    </w:p>
    <w:p w14:paraId="73E1F72D" w14:textId="4E0F3C63" w:rsidR="009B754F" w:rsidRPr="00763F05" w:rsidRDefault="0077547B" w:rsidP="00D4615C">
      <w:pPr>
        <w:pStyle w:val="BodyText"/>
        <w:ind w:left="1440"/>
        <w:rPr>
          <w:rFonts w:ascii="Calibri" w:hAnsi="Calibri" w:cs="Calibri"/>
        </w:rPr>
      </w:pPr>
      <w:r w:rsidRPr="00763F05">
        <w:rPr>
          <w:rFonts w:ascii="Calibri" w:hAnsi="Calibri" w:cs="Calibri"/>
        </w:rPr>
        <w:t xml:space="preserve">Each ULACNet </w:t>
      </w:r>
      <w:proofErr w:type="spellStart"/>
      <w:r w:rsidR="000D3897" w:rsidRPr="00763F05">
        <w:rPr>
          <w:rFonts w:ascii="Calibri" w:hAnsi="Calibri" w:cs="Calibri"/>
        </w:rPr>
        <w:t>P</w:t>
      </w:r>
      <w:r w:rsidR="00E6553D" w:rsidRPr="00763F05">
        <w:rPr>
          <w:rFonts w:ascii="Calibri" w:hAnsi="Calibri" w:cs="Calibri"/>
        </w:rPr>
        <w:t>artnerhip</w:t>
      </w:r>
      <w:proofErr w:type="spellEnd"/>
      <w:r w:rsidR="00E6553D" w:rsidRPr="00763F05">
        <w:rPr>
          <w:rFonts w:ascii="Calibri" w:hAnsi="Calibri" w:cs="Calibri"/>
        </w:rPr>
        <w:t xml:space="preserve"> </w:t>
      </w:r>
      <w:r w:rsidR="000D3897" w:rsidRPr="00763F05">
        <w:rPr>
          <w:rFonts w:ascii="Calibri" w:hAnsi="Calibri" w:cs="Calibri"/>
        </w:rPr>
        <w:t>C</w:t>
      </w:r>
      <w:r w:rsidR="00E6553D" w:rsidRPr="00763F05">
        <w:rPr>
          <w:rFonts w:ascii="Calibri" w:hAnsi="Calibri" w:cs="Calibri"/>
        </w:rPr>
        <w:t>enter</w:t>
      </w:r>
      <w:r w:rsidRPr="00763F05">
        <w:rPr>
          <w:rFonts w:ascii="Calibri" w:hAnsi="Calibri" w:cs="Calibri"/>
        </w:rPr>
        <w:t xml:space="preserve"> must adhere to their approved Da</w:t>
      </w:r>
      <w:r w:rsidR="007B0298" w:rsidRPr="00763F05">
        <w:rPr>
          <w:rFonts w:ascii="Calibri" w:hAnsi="Calibri" w:cs="Calibri"/>
        </w:rPr>
        <w:t xml:space="preserve">ta </w:t>
      </w:r>
      <w:r w:rsidR="00882765" w:rsidRPr="00763F05">
        <w:rPr>
          <w:rFonts w:ascii="Calibri" w:hAnsi="Calibri" w:cs="Calibri"/>
        </w:rPr>
        <w:t xml:space="preserve">and </w:t>
      </w:r>
      <w:r w:rsidR="007B0298" w:rsidRPr="00763F05">
        <w:rPr>
          <w:rFonts w:ascii="Calibri" w:hAnsi="Calibri" w:cs="Calibri"/>
        </w:rPr>
        <w:t xml:space="preserve">Safety Monitoring </w:t>
      </w:r>
      <w:r w:rsidRPr="00763F05">
        <w:rPr>
          <w:rFonts w:ascii="Calibri" w:hAnsi="Calibri" w:cs="Calibri"/>
        </w:rPr>
        <w:t>Plan</w:t>
      </w:r>
      <w:r w:rsidR="006477C5" w:rsidRPr="00763F05">
        <w:rPr>
          <w:rFonts w:ascii="Calibri" w:hAnsi="Calibri" w:cs="Calibri"/>
        </w:rPr>
        <w:t xml:space="preserve"> including </w:t>
      </w:r>
      <w:r w:rsidR="003A4192" w:rsidRPr="00763F05">
        <w:rPr>
          <w:rFonts w:ascii="Calibri" w:hAnsi="Calibri" w:cs="Calibri"/>
        </w:rPr>
        <w:t>DSMB</w:t>
      </w:r>
      <w:r w:rsidR="00E6553D" w:rsidRPr="00763F05">
        <w:rPr>
          <w:rFonts w:ascii="Calibri" w:hAnsi="Calibri" w:cs="Calibri"/>
        </w:rPr>
        <w:t xml:space="preserve"> </w:t>
      </w:r>
      <w:r w:rsidR="003A4192" w:rsidRPr="00763F05">
        <w:rPr>
          <w:rFonts w:ascii="Calibri" w:hAnsi="Calibri" w:cs="Calibri"/>
        </w:rPr>
        <w:t>oversight</w:t>
      </w:r>
      <w:r w:rsidR="006411E5" w:rsidRPr="00763F05">
        <w:rPr>
          <w:rFonts w:ascii="Calibri" w:hAnsi="Calibri" w:cs="Calibri"/>
        </w:rPr>
        <w:t xml:space="preserve"> of relevant network clinical trials</w:t>
      </w:r>
      <w:r w:rsidR="00FC6480" w:rsidRPr="00763F05">
        <w:rPr>
          <w:rFonts w:ascii="Calibri" w:hAnsi="Calibri" w:cs="Calibri"/>
        </w:rPr>
        <w:t>.</w:t>
      </w:r>
      <w:r w:rsidR="00A33D83" w:rsidRPr="00763F05">
        <w:rPr>
          <w:rFonts w:ascii="Calibri" w:hAnsi="Calibri" w:cs="Calibri"/>
        </w:rPr>
        <w:t xml:space="preserve"> The NIH policies on data and safety monitoring specify that the level and frequency of monitoring should be commensurate with the risks.</w:t>
      </w:r>
      <w:r w:rsidR="006411E5" w:rsidRPr="00763F05">
        <w:rPr>
          <w:rFonts w:ascii="Calibri" w:hAnsi="Calibri" w:cs="Calibri"/>
        </w:rPr>
        <w:t xml:space="preserve"> </w:t>
      </w:r>
      <w:r w:rsidR="00961AD2">
        <w:rPr>
          <w:rFonts w:ascii="Calibri" w:hAnsi="Calibri" w:cs="Calibri"/>
        </w:rPr>
        <w:t>NCI/</w:t>
      </w:r>
      <w:r w:rsidR="006411E5" w:rsidRPr="00763F05">
        <w:rPr>
          <w:rFonts w:ascii="Calibri" w:hAnsi="Calibri" w:cs="Calibri"/>
        </w:rPr>
        <w:t>DCP</w:t>
      </w:r>
      <w:r w:rsidR="00FB245C" w:rsidRPr="00763F05">
        <w:rPr>
          <w:rFonts w:ascii="Calibri" w:hAnsi="Calibri" w:cs="Calibri"/>
        </w:rPr>
        <w:t xml:space="preserve"> </w:t>
      </w:r>
      <w:r w:rsidR="00961AD2">
        <w:rPr>
          <w:rFonts w:ascii="Calibri" w:hAnsi="Calibri" w:cs="Calibri"/>
        </w:rPr>
        <w:t xml:space="preserve">staff may </w:t>
      </w:r>
      <w:r w:rsidR="000A5660">
        <w:rPr>
          <w:rFonts w:ascii="Calibri" w:hAnsi="Calibri" w:cs="Calibri"/>
        </w:rPr>
        <w:t>participate as</w:t>
      </w:r>
      <w:r w:rsidR="003A4192" w:rsidRPr="00763F05">
        <w:rPr>
          <w:rFonts w:ascii="Calibri" w:hAnsi="Calibri" w:cs="Calibri"/>
        </w:rPr>
        <w:t xml:space="preserve"> non-voting </w:t>
      </w:r>
      <w:r w:rsidR="000A5660">
        <w:rPr>
          <w:rFonts w:ascii="Calibri" w:hAnsi="Calibri" w:cs="Calibri"/>
        </w:rPr>
        <w:t xml:space="preserve">members in </w:t>
      </w:r>
      <w:r w:rsidR="003A4192" w:rsidRPr="00763F05">
        <w:rPr>
          <w:rFonts w:ascii="Calibri" w:hAnsi="Calibri" w:cs="Calibri"/>
        </w:rPr>
        <w:t>DSMB</w:t>
      </w:r>
      <w:r w:rsidR="000A5660">
        <w:rPr>
          <w:rFonts w:ascii="Calibri" w:hAnsi="Calibri" w:cs="Calibri"/>
        </w:rPr>
        <w:t xml:space="preserve"> meetings</w:t>
      </w:r>
      <w:r w:rsidR="00FB245C" w:rsidRPr="00763F05">
        <w:rPr>
          <w:rFonts w:ascii="Calibri" w:hAnsi="Calibri" w:cs="Calibri"/>
        </w:rPr>
        <w:t>.</w:t>
      </w:r>
      <w:r w:rsidR="003F6808" w:rsidRPr="00763F05">
        <w:rPr>
          <w:rFonts w:ascii="Calibri" w:hAnsi="Calibri" w:cs="Calibri"/>
        </w:rPr>
        <w:t xml:space="preserve"> </w:t>
      </w:r>
      <w:r w:rsidR="00FC1CBF" w:rsidRPr="00763F05">
        <w:rPr>
          <w:rFonts w:ascii="Calibri" w:hAnsi="Calibri" w:cs="Calibri"/>
        </w:rPr>
        <w:t xml:space="preserve">Sites should include </w:t>
      </w:r>
      <w:hyperlink r:id="rId66" w:history="1">
        <w:r w:rsidR="00FC1CBF" w:rsidRPr="00763F05">
          <w:rPr>
            <w:rStyle w:val="Hyperlink"/>
            <w:rFonts w:ascii="Calibri" w:hAnsi="Calibri" w:cs="Calibri"/>
          </w:rPr>
          <w:t>ULACNet@mail.nih.gov</w:t>
        </w:r>
      </w:hyperlink>
      <w:r w:rsidR="00FC1CBF" w:rsidRPr="00763F05">
        <w:rPr>
          <w:rFonts w:ascii="Calibri" w:hAnsi="Calibri" w:cs="Calibri"/>
        </w:rPr>
        <w:t xml:space="preserve"> on </w:t>
      </w:r>
      <w:r w:rsidR="00E6553D" w:rsidRPr="00763F05">
        <w:rPr>
          <w:rFonts w:ascii="Calibri" w:hAnsi="Calibri" w:cs="Calibri"/>
        </w:rPr>
        <w:t>DSMB</w:t>
      </w:r>
      <w:r w:rsidR="00D81066" w:rsidRPr="00763F05">
        <w:rPr>
          <w:rFonts w:ascii="Calibri" w:hAnsi="Calibri" w:cs="Calibri"/>
        </w:rPr>
        <w:t xml:space="preserve"> </w:t>
      </w:r>
      <w:r w:rsidR="00FC1CBF" w:rsidRPr="00763F05">
        <w:rPr>
          <w:rFonts w:ascii="Calibri" w:hAnsi="Calibri" w:cs="Calibri"/>
        </w:rPr>
        <w:t>meeting schedules/invitations</w:t>
      </w:r>
      <w:r w:rsidR="003F6808" w:rsidRPr="00763F05">
        <w:rPr>
          <w:rFonts w:ascii="Calibri" w:hAnsi="Calibri" w:cs="Calibri"/>
        </w:rPr>
        <w:t>.</w:t>
      </w:r>
    </w:p>
    <w:p w14:paraId="4947D248" w14:textId="633118DD" w:rsidR="00FC1CBF" w:rsidRPr="00763F05" w:rsidRDefault="00553624" w:rsidP="008B3C44">
      <w:pPr>
        <w:pStyle w:val="Heading3"/>
        <w:rPr>
          <w:rFonts w:ascii="Calibri" w:hAnsi="Calibri" w:cs="Calibri"/>
        </w:rPr>
      </w:pPr>
      <w:bookmarkStart w:id="88" w:name="_Toc96435534"/>
      <w:r w:rsidRPr="00763F05">
        <w:rPr>
          <w:rFonts w:ascii="Calibri" w:hAnsi="Calibri" w:cs="Calibri"/>
        </w:rPr>
        <w:t xml:space="preserve">Clinical Site Monitoring </w:t>
      </w:r>
      <w:r w:rsidR="00F9710B" w:rsidRPr="00763F05">
        <w:rPr>
          <w:rFonts w:ascii="Calibri" w:hAnsi="Calibri" w:cs="Calibri"/>
        </w:rPr>
        <w:t>of</w:t>
      </w:r>
      <w:r w:rsidRPr="00763F05">
        <w:rPr>
          <w:rFonts w:ascii="Calibri" w:hAnsi="Calibri" w:cs="Calibri"/>
        </w:rPr>
        <w:t xml:space="preserve"> Each Accruing Organization</w:t>
      </w:r>
      <w:bookmarkEnd w:id="88"/>
    </w:p>
    <w:p w14:paraId="58599075" w14:textId="658C0A82" w:rsidR="00F9710B" w:rsidRPr="00763F05" w:rsidRDefault="00827964" w:rsidP="00D4615C">
      <w:pPr>
        <w:pStyle w:val="BodyText"/>
        <w:ind w:left="1440"/>
        <w:rPr>
          <w:rFonts w:ascii="Calibri" w:hAnsi="Calibri" w:cs="Calibri"/>
        </w:rPr>
      </w:pPr>
      <w:r w:rsidRPr="00763F05">
        <w:rPr>
          <w:rFonts w:ascii="Calibri" w:hAnsi="Calibri" w:cs="Calibri"/>
        </w:rPr>
        <w:t>For each trial,</w:t>
      </w:r>
      <w:r w:rsidR="00F9710B" w:rsidRPr="00763F05">
        <w:rPr>
          <w:rFonts w:ascii="Calibri" w:hAnsi="Calibri" w:cs="Calibri"/>
        </w:rPr>
        <w:t xml:space="preserve"> </w:t>
      </w:r>
      <w:r w:rsidRPr="00763F05">
        <w:rPr>
          <w:rFonts w:ascii="Calibri" w:hAnsi="Calibri" w:cs="Calibri"/>
        </w:rPr>
        <w:t xml:space="preserve">the </w:t>
      </w:r>
      <w:r w:rsidR="00F9710B" w:rsidRPr="00763F05">
        <w:rPr>
          <w:rFonts w:ascii="Calibri" w:hAnsi="Calibri" w:cs="Calibri"/>
        </w:rPr>
        <w:t xml:space="preserve">ULACNet </w:t>
      </w:r>
      <w:r w:rsidR="007A5788" w:rsidRPr="00763F05">
        <w:rPr>
          <w:rFonts w:ascii="Calibri" w:hAnsi="Calibri" w:cs="Calibri"/>
        </w:rPr>
        <w:t>Partnership Center</w:t>
      </w:r>
      <w:r w:rsidR="00F9710B" w:rsidRPr="00763F05">
        <w:rPr>
          <w:rFonts w:ascii="Calibri" w:hAnsi="Calibri" w:cs="Calibri"/>
        </w:rPr>
        <w:t xml:space="preserve"> must </w:t>
      </w:r>
      <w:r w:rsidR="009D1B30" w:rsidRPr="00763F05">
        <w:rPr>
          <w:rFonts w:ascii="Calibri" w:hAnsi="Calibri" w:cs="Calibri"/>
        </w:rPr>
        <w:t xml:space="preserve">perform </w:t>
      </w:r>
      <w:r w:rsidR="006411E5" w:rsidRPr="00763F05">
        <w:rPr>
          <w:rFonts w:ascii="Calibri" w:hAnsi="Calibri" w:cs="Calibri"/>
        </w:rPr>
        <w:t>routine</w:t>
      </w:r>
      <w:r w:rsidR="009D1B30" w:rsidRPr="00763F05">
        <w:rPr>
          <w:rFonts w:ascii="Calibri" w:hAnsi="Calibri" w:cs="Calibri"/>
        </w:rPr>
        <w:t xml:space="preserve"> monitoring of each </w:t>
      </w:r>
      <w:r w:rsidR="009D1B30" w:rsidRPr="00763F05">
        <w:rPr>
          <w:rFonts w:ascii="Calibri" w:hAnsi="Calibri" w:cs="Calibri"/>
        </w:rPr>
        <w:lastRenderedPageBreak/>
        <w:t>accruing organization throughout the conduct of the study. Overall areas of review are below outlined.</w:t>
      </w:r>
      <w:r w:rsidR="00F9710B" w:rsidRPr="00763F05">
        <w:rPr>
          <w:rFonts w:ascii="Calibri" w:hAnsi="Calibri" w:cs="Calibri"/>
        </w:rPr>
        <w:t xml:space="preserve"> </w:t>
      </w:r>
    </w:p>
    <w:p w14:paraId="74DED752" w14:textId="483EE582" w:rsidR="0033186D" w:rsidRPr="00763F05" w:rsidRDefault="00553624" w:rsidP="000864AD">
      <w:pPr>
        <w:pStyle w:val="BodyText"/>
        <w:numPr>
          <w:ilvl w:val="0"/>
          <w:numId w:val="25"/>
        </w:numPr>
        <w:rPr>
          <w:rFonts w:ascii="Calibri" w:hAnsi="Calibri" w:cs="Calibri"/>
        </w:rPr>
      </w:pPr>
      <w:r w:rsidRPr="00763F05">
        <w:rPr>
          <w:rFonts w:ascii="Calibri" w:hAnsi="Calibri" w:cs="Calibri"/>
        </w:rPr>
        <w:t xml:space="preserve">Review of </w:t>
      </w:r>
      <w:r w:rsidR="0033186D" w:rsidRPr="00763F05">
        <w:rPr>
          <w:rFonts w:ascii="Calibri" w:hAnsi="Calibri" w:cs="Calibri"/>
        </w:rPr>
        <w:t xml:space="preserve">all </w:t>
      </w:r>
      <w:r w:rsidRPr="00763F05">
        <w:rPr>
          <w:rFonts w:ascii="Calibri" w:hAnsi="Calibri" w:cs="Calibri"/>
        </w:rPr>
        <w:t>regulatory documents</w:t>
      </w:r>
      <w:r w:rsidR="00FA3DB0" w:rsidRPr="00763F05">
        <w:rPr>
          <w:rFonts w:ascii="Calibri" w:hAnsi="Calibri" w:cs="Calibri"/>
        </w:rPr>
        <w:t xml:space="preserve"> and assurance of compliance</w:t>
      </w:r>
      <w:r w:rsidR="00827964" w:rsidRPr="00763F05">
        <w:rPr>
          <w:rFonts w:ascii="Calibri" w:hAnsi="Calibri" w:cs="Calibri"/>
        </w:rPr>
        <w:t xml:space="preserve"> with all relevant regulatory requirements</w:t>
      </w:r>
    </w:p>
    <w:p w14:paraId="67C9CF6F" w14:textId="38279C58" w:rsidR="00553624" w:rsidRPr="00763F05" w:rsidRDefault="0033186D" w:rsidP="000864AD">
      <w:pPr>
        <w:pStyle w:val="BodyText"/>
        <w:numPr>
          <w:ilvl w:val="0"/>
          <w:numId w:val="25"/>
        </w:numPr>
        <w:rPr>
          <w:rFonts w:ascii="Calibri" w:hAnsi="Calibri" w:cs="Calibri"/>
        </w:rPr>
      </w:pPr>
      <w:r w:rsidRPr="00763F05">
        <w:rPr>
          <w:rFonts w:ascii="Calibri" w:hAnsi="Calibri" w:cs="Calibri"/>
        </w:rPr>
        <w:t xml:space="preserve">Review of site operations compliance (e.g., </w:t>
      </w:r>
      <w:r w:rsidR="00FA3DB0" w:rsidRPr="00763F05">
        <w:rPr>
          <w:rFonts w:ascii="Calibri" w:hAnsi="Calibri" w:cs="Calibri"/>
        </w:rPr>
        <w:t xml:space="preserve">compliance with federal regulations/NIH policies for Human Subjects Protection, </w:t>
      </w:r>
      <w:r w:rsidRPr="00763F05">
        <w:rPr>
          <w:rFonts w:ascii="Calibri" w:hAnsi="Calibri" w:cs="Calibri"/>
        </w:rPr>
        <w:t xml:space="preserve">adequate resource to conduct study, </w:t>
      </w:r>
      <w:r w:rsidR="0025032A" w:rsidRPr="00763F05">
        <w:rPr>
          <w:rFonts w:ascii="Calibri" w:hAnsi="Calibri" w:cs="Calibri"/>
        </w:rPr>
        <w:t xml:space="preserve">staff training, secure </w:t>
      </w:r>
      <w:r w:rsidRPr="00763F05">
        <w:rPr>
          <w:rFonts w:ascii="Calibri" w:hAnsi="Calibri" w:cs="Calibri"/>
        </w:rPr>
        <w:t>study record</w:t>
      </w:r>
      <w:r w:rsidR="0025032A" w:rsidRPr="00763F05">
        <w:rPr>
          <w:rFonts w:ascii="Calibri" w:hAnsi="Calibri" w:cs="Calibri"/>
        </w:rPr>
        <w:t xml:space="preserve"> storage, </w:t>
      </w:r>
      <w:r w:rsidRPr="00763F05">
        <w:rPr>
          <w:rFonts w:ascii="Calibri" w:hAnsi="Calibri" w:cs="Calibri"/>
        </w:rPr>
        <w:t>research specimen management)</w:t>
      </w:r>
    </w:p>
    <w:p w14:paraId="788B7A99" w14:textId="09C04B88" w:rsidR="00553624" w:rsidRPr="00763F05" w:rsidRDefault="00553624" w:rsidP="000864AD">
      <w:pPr>
        <w:pStyle w:val="BodyText"/>
        <w:numPr>
          <w:ilvl w:val="0"/>
          <w:numId w:val="25"/>
        </w:numPr>
        <w:rPr>
          <w:rFonts w:ascii="Calibri" w:hAnsi="Calibri" w:cs="Calibri"/>
        </w:rPr>
      </w:pPr>
      <w:r w:rsidRPr="00763F05">
        <w:rPr>
          <w:rFonts w:ascii="Calibri" w:hAnsi="Calibri" w:cs="Calibri"/>
        </w:rPr>
        <w:t>Pharmacy review</w:t>
      </w:r>
      <w:r w:rsidR="0033186D" w:rsidRPr="00763F05">
        <w:rPr>
          <w:rFonts w:ascii="Calibri" w:hAnsi="Calibri" w:cs="Calibri"/>
        </w:rPr>
        <w:t xml:space="preserve"> (e.g., </w:t>
      </w:r>
      <w:r w:rsidR="00FB158F" w:rsidRPr="00763F05">
        <w:rPr>
          <w:rFonts w:ascii="Calibri" w:hAnsi="Calibri" w:cs="Calibri"/>
        </w:rPr>
        <w:t>investigational agent is secure; agent properly received, stored and inventoried; agent dispensed according to protocol)</w:t>
      </w:r>
    </w:p>
    <w:p w14:paraId="2302CAF6" w14:textId="487BF92A" w:rsidR="00553624" w:rsidRPr="00763F05" w:rsidRDefault="00553624" w:rsidP="000864AD">
      <w:pPr>
        <w:pStyle w:val="BodyText"/>
        <w:numPr>
          <w:ilvl w:val="0"/>
          <w:numId w:val="25"/>
        </w:numPr>
        <w:rPr>
          <w:rFonts w:ascii="Calibri" w:hAnsi="Calibri" w:cs="Calibri"/>
        </w:rPr>
      </w:pPr>
      <w:r w:rsidRPr="00763F05">
        <w:rPr>
          <w:rFonts w:ascii="Calibri" w:hAnsi="Calibri" w:cs="Calibri"/>
        </w:rPr>
        <w:t>Review of participant records</w:t>
      </w:r>
      <w:r w:rsidR="00FB158F" w:rsidRPr="00763F05">
        <w:rPr>
          <w:rFonts w:ascii="Calibri" w:hAnsi="Calibri" w:cs="Calibri"/>
        </w:rPr>
        <w:t xml:space="preserve"> (e.g., each participant signed correct informed consent version, and met all inclusion/exclusion criteria; review of all SAEs, </w:t>
      </w:r>
      <w:r w:rsidR="00BF4B55" w:rsidRPr="00763F05">
        <w:rPr>
          <w:rFonts w:ascii="Calibri" w:hAnsi="Calibri" w:cs="Calibri"/>
        </w:rPr>
        <w:t xml:space="preserve">protocol compliance, </w:t>
      </w:r>
      <w:r w:rsidR="00FB158F" w:rsidRPr="00763F05">
        <w:rPr>
          <w:rFonts w:ascii="Calibri" w:hAnsi="Calibri" w:cs="Calibri"/>
        </w:rPr>
        <w:t>accurate/timely collection of study accrual data)</w:t>
      </w:r>
    </w:p>
    <w:p w14:paraId="58B3F921" w14:textId="531B55C3" w:rsidR="00827964" w:rsidRPr="00763F05" w:rsidRDefault="00827964" w:rsidP="000864AD">
      <w:pPr>
        <w:pStyle w:val="BodyText"/>
        <w:numPr>
          <w:ilvl w:val="0"/>
          <w:numId w:val="25"/>
        </w:numPr>
        <w:rPr>
          <w:rFonts w:ascii="Calibri" w:hAnsi="Calibri" w:cs="Calibri"/>
        </w:rPr>
      </w:pPr>
      <w:proofErr w:type="spellStart"/>
      <w:r w:rsidRPr="00763F05">
        <w:rPr>
          <w:rFonts w:ascii="Calibri" w:hAnsi="Calibri" w:cs="Calibri"/>
        </w:rPr>
        <w:t>Accural</w:t>
      </w:r>
      <w:proofErr w:type="spellEnd"/>
      <w:r w:rsidRPr="00763F05">
        <w:rPr>
          <w:rFonts w:ascii="Calibri" w:hAnsi="Calibri" w:cs="Calibri"/>
        </w:rPr>
        <w:t xml:space="preserve"> metrics (</w:t>
      </w:r>
      <w:proofErr w:type="gramStart"/>
      <w:r w:rsidRPr="00763F05">
        <w:rPr>
          <w:rFonts w:ascii="Calibri" w:hAnsi="Calibri" w:cs="Calibri"/>
        </w:rPr>
        <w:t>e.g.</w:t>
      </w:r>
      <w:proofErr w:type="gramEnd"/>
      <w:r w:rsidRPr="00763F05">
        <w:rPr>
          <w:rFonts w:ascii="Calibri" w:hAnsi="Calibri" w:cs="Calibri"/>
        </w:rPr>
        <w:t xml:space="preserve"> assessment of accrual pace, challenges, mitigation plans)</w:t>
      </w:r>
    </w:p>
    <w:p w14:paraId="604D2354" w14:textId="371A0513" w:rsidR="00553624" w:rsidRDefault="00827964" w:rsidP="00827964">
      <w:pPr>
        <w:ind w:left="1440"/>
        <w:rPr>
          <w:rFonts w:ascii="Calibri" w:hAnsi="Calibri" w:cs="Calibri"/>
          <w:sz w:val="22"/>
          <w:szCs w:val="22"/>
        </w:rPr>
      </w:pPr>
      <w:r w:rsidRPr="00763F05">
        <w:rPr>
          <w:rFonts w:ascii="Calibri" w:hAnsi="Calibri" w:cs="Calibri"/>
          <w:sz w:val="22"/>
          <w:szCs w:val="22"/>
        </w:rPr>
        <w:t>All monitoring reports sent to P</w:t>
      </w:r>
      <w:r w:rsidR="00E6553D" w:rsidRPr="00763F05">
        <w:rPr>
          <w:rFonts w:ascii="Calibri" w:hAnsi="Calibri" w:cs="Calibri"/>
          <w:sz w:val="22"/>
          <w:szCs w:val="22"/>
        </w:rPr>
        <w:t xml:space="preserve">artnership </w:t>
      </w:r>
      <w:r w:rsidRPr="00763F05">
        <w:rPr>
          <w:rFonts w:ascii="Calibri" w:hAnsi="Calibri" w:cs="Calibri"/>
          <w:sz w:val="22"/>
          <w:szCs w:val="22"/>
        </w:rPr>
        <w:t>C</w:t>
      </w:r>
      <w:r w:rsidR="00E6553D" w:rsidRPr="00763F05">
        <w:rPr>
          <w:rFonts w:ascii="Calibri" w:hAnsi="Calibri" w:cs="Calibri"/>
          <w:sz w:val="22"/>
          <w:szCs w:val="22"/>
        </w:rPr>
        <w:t>enters</w:t>
      </w:r>
      <w:r w:rsidRPr="00763F05">
        <w:rPr>
          <w:rFonts w:ascii="Calibri" w:hAnsi="Calibri" w:cs="Calibri"/>
          <w:sz w:val="22"/>
          <w:szCs w:val="22"/>
        </w:rPr>
        <w:t xml:space="preserve"> from clinical sites should be forwarded to NCI</w:t>
      </w:r>
      <w:r w:rsidR="00961AD2">
        <w:rPr>
          <w:rFonts w:ascii="Calibri" w:hAnsi="Calibri" w:cs="Calibri"/>
          <w:sz w:val="22"/>
          <w:szCs w:val="22"/>
        </w:rPr>
        <w:t>/DCP</w:t>
      </w:r>
      <w:r w:rsidRPr="00763F05">
        <w:rPr>
          <w:rFonts w:ascii="Calibri" w:hAnsi="Calibri" w:cs="Calibri"/>
          <w:sz w:val="22"/>
          <w:szCs w:val="22"/>
        </w:rPr>
        <w:t xml:space="preserve"> via </w:t>
      </w:r>
      <w:hyperlink r:id="rId67" w:history="1">
        <w:r w:rsidRPr="00763F05">
          <w:rPr>
            <w:rStyle w:val="Hyperlink"/>
            <w:rFonts w:ascii="Calibri" w:hAnsi="Calibri" w:cs="Calibri"/>
            <w:sz w:val="22"/>
            <w:szCs w:val="22"/>
          </w:rPr>
          <w:t>ULACNet@mail.nih.gov</w:t>
        </w:r>
      </w:hyperlink>
      <w:r w:rsidRPr="00763F05">
        <w:rPr>
          <w:rFonts w:ascii="Calibri" w:hAnsi="Calibri" w:cs="Calibri"/>
          <w:sz w:val="22"/>
          <w:szCs w:val="22"/>
        </w:rPr>
        <w:t>.</w:t>
      </w:r>
    </w:p>
    <w:p w14:paraId="79394839" w14:textId="77777777" w:rsidR="00C467A8" w:rsidRPr="00763F05" w:rsidRDefault="00C467A8" w:rsidP="00827964">
      <w:pPr>
        <w:ind w:left="1440"/>
        <w:rPr>
          <w:rFonts w:ascii="Calibri" w:hAnsi="Calibri" w:cs="Calibri"/>
          <w:sz w:val="22"/>
          <w:szCs w:val="22"/>
        </w:rPr>
      </w:pPr>
    </w:p>
    <w:p w14:paraId="2E2F79D9" w14:textId="77777777" w:rsidR="00A33D83" w:rsidRPr="002131E3" w:rsidRDefault="00A33D83" w:rsidP="002131E3">
      <w:pPr>
        <w:pStyle w:val="Heading2"/>
        <w:rPr>
          <w:rFonts w:asciiTheme="minorHAnsi" w:hAnsiTheme="minorHAnsi" w:cstheme="minorHAnsi"/>
        </w:rPr>
      </w:pPr>
      <w:bookmarkStart w:id="89" w:name="_Toc96435535"/>
      <w:r w:rsidRPr="002131E3">
        <w:rPr>
          <w:rFonts w:asciiTheme="minorHAnsi" w:hAnsiTheme="minorHAnsi" w:cstheme="minorHAnsi"/>
        </w:rPr>
        <w:t>Record Retention and Access</w:t>
      </w:r>
      <w:bookmarkEnd w:id="89"/>
      <w:r w:rsidRPr="002131E3">
        <w:rPr>
          <w:rFonts w:asciiTheme="minorHAnsi" w:hAnsiTheme="minorHAnsi" w:cstheme="minorHAnsi"/>
        </w:rPr>
        <w:t xml:space="preserve"> </w:t>
      </w:r>
    </w:p>
    <w:p w14:paraId="6523816A" w14:textId="1F04B1C3" w:rsidR="00A33D83" w:rsidRPr="00763F05" w:rsidRDefault="00A33D83" w:rsidP="002131E3">
      <w:pPr>
        <w:pStyle w:val="BodyText"/>
        <w:ind w:left="1080"/>
        <w:rPr>
          <w:rFonts w:ascii="Calibri" w:hAnsi="Calibri" w:cs="Calibri"/>
        </w:rPr>
      </w:pPr>
      <w:r w:rsidRPr="00763F05">
        <w:rPr>
          <w:rFonts w:ascii="Calibri" w:hAnsi="Calibri" w:cs="Calibri"/>
        </w:rPr>
        <w:t xml:space="preserve">Awardees generally must retain financial and programmatic records, supporting documents, statistical records, and all other records that are required by the terms of a grant, or may reasonably be considered pertinent to a grant, for a period of 3 years from the date the annual FFR is submitted. </w:t>
      </w:r>
    </w:p>
    <w:p w14:paraId="01681379" w14:textId="77777777" w:rsidR="00814CF7" w:rsidRPr="00763F05" w:rsidRDefault="00814CF7" w:rsidP="00F050CD">
      <w:pPr>
        <w:pStyle w:val="Heading1"/>
        <w:numPr>
          <w:ilvl w:val="0"/>
          <w:numId w:val="0"/>
        </w:numPr>
        <w:rPr>
          <w:rFonts w:ascii="Calibri" w:hAnsi="Calibri" w:cs="Calibri"/>
        </w:rPr>
      </w:pPr>
    </w:p>
    <w:p w14:paraId="03716B4F" w14:textId="6D4BD2BB" w:rsidR="00DB3908" w:rsidRPr="00A62541" w:rsidRDefault="00827964" w:rsidP="00A62541">
      <w:pPr>
        <w:pStyle w:val="Heading2"/>
        <w:rPr>
          <w:rFonts w:ascii="Calibri" w:hAnsi="Calibri" w:cs="Calibri"/>
        </w:rPr>
      </w:pPr>
      <w:bookmarkStart w:id="90" w:name="_Toc96435536"/>
      <w:r w:rsidRPr="00763F05">
        <w:rPr>
          <w:rFonts w:ascii="Calibri" w:hAnsi="Calibri" w:cs="Calibri"/>
        </w:rPr>
        <w:t>Related Documents</w:t>
      </w:r>
      <w:bookmarkEnd w:id="90"/>
      <w:r w:rsidR="00930A6B" w:rsidRPr="00763F05">
        <w:rPr>
          <w:rFonts w:ascii="Calibri" w:hAnsi="Calibri" w:cs="Calibri"/>
        </w:rPr>
        <w:t xml:space="preserve"> </w:t>
      </w:r>
    </w:p>
    <w:p w14:paraId="7A69A01A" w14:textId="14B7E8EB" w:rsidR="001A2C1A" w:rsidRPr="00763F05" w:rsidRDefault="00DB3908" w:rsidP="001A2C1A">
      <w:pPr>
        <w:ind w:left="1080"/>
        <w:rPr>
          <w:rFonts w:ascii="Calibri" w:hAnsi="Calibri" w:cs="Calibri"/>
          <w:sz w:val="22"/>
          <w:szCs w:val="22"/>
        </w:rPr>
      </w:pPr>
      <w:r w:rsidRPr="00763F05">
        <w:rPr>
          <w:rFonts w:ascii="Calibri" w:hAnsi="Calibri" w:cs="Calibri"/>
          <w:sz w:val="22"/>
          <w:szCs w:val="22"/>
        </w:rPr>
        <w:t xml:space="preserve">Other study related documents are available at: </w:t>
      </w:r>
      <w:hyperlink r:id="rId68" w:history="1">
        <w:r w:rsidR="001E3C71" w:rsidRPr="00763F05">
          <w:rPr>
            <w:rStyle w:val="Hyperlink"/>
            <w:rFonts w:ascii="Calibri" w:hAnsi="Calibri" w:cs="Calibri"/>
            <w:sz w:val="22"/>
            <w:szCs w:val="22"/>
          </w:rPr>
          <w:t>https://prevention.cancer.gov/clinical-trials/clinical-trials-management/us-latin-american-caribbean</w:t>
        </w:r>
      </w:hyperlink>
      <w:r w:rsidR="001E3C71" w:rsidRPr="00763F05">
        <w:rPr>
          <w:rFonts w:ascii="Calibri" w:hAnsi="Calibri" w:cs="Calibri"/>
          <w:sz w:val="22"/>
          <w:szCs w:val="22"/>
        </w:rPr>
        <w:t xml:space="preserve"> </w:t>
      </w:r>
      <w:bookmarkStart w:id="91" w:name="_Toc29908068"/>
      <w:r w:rsidRPr="00763F05">
        <w:rPr>
          <w:rFonts w:ascii="Calibri" w:hAnsi="Calibri" w:cs="Calibri"/>
          <w:sz w:val="22"/>
          <w:szCs w:val="22"/>
        </w:rPr>
        <w:t>including the</w:t>
      </w:r>
      <w:r w:rsidR="001E3C71" w:rsidRPr="00763F05">
        <w:rPr>
          <w:rFonts w:ascii="Calibri" w:hAnsi="Calibri" w:cs="Calibri"/>
          <w:b/>
          <w:bCs/>
          <w:sz w:val="22"/>
          <w:szCs w:val="22"/>
        </w:rPr>
        <w:t xml:space="preserve"> </w:t>
      </w:r>
      <w:r w:rsidR="004B0061" w:rsidRPr="00763F05">
        <w:rPr>
          <w:rFonts w:ascii="Calibri" w:hAnsi="Calibri" w:cs="Calibri"/>
          <w:sz w:val="22"/>
          <w:szCs w:val="22"/>
        </w:rPr>
        <w:t>Protocol Template</w:t>
      </w:r>
      <w:bookmarkStart w:id="92" w:name="_Toc29908069"/>
      <w:bookmarkEnd w:id="91"/>
      <w:r w:rsidRPr="00763F05">
        <w:rPr>
          <w:rFonts w:ascii="Calibri" w:hAnsi="Calibri" w:cs="Calibri"/>
          <w:sz w:val="22"/>
          <w:szCs w:val="22"/>
        </w:rPr>
        <w:t xml:space="preserve"> and </w:t>
      </w:r>
      <w:r w:rsidR="004B0061" w:rsidRPr="00763F05">
        <w:rPr>
          <w:rFonts w:ascii="Calibri" w:hAnsi="Calibri" w:cs="Calibri"/>
          <w:sz w:val="22"/>
          <w:szCs w:val="22"/>
        </w:rPr>
        <w:t>Informed Consent Template</w:t>
      </w:r>
      <w:bookmarkEnd w:id="92"/>
      <w:r w:rsidRPr="00763F05">
        <w:rPr>
          <w:rFonts w:ascii="Calibri" w:hAnsi="Calibri" w:cs="Calibri"/>
          <w:sz w:val="22"/>
          <w:szCs w:val="22"/>
        </w:rPr>
        <w:t>.</w:t>
      </w:r>
    </w:p>
    <w:p w14:paraId="429CEB18" w14:textId="6043CDAA" w:rsidR="00BB1A4D" w:rsidRPr="00763F05" w:rsidRDefault="00BB1A4D">
      <w:pPr>
        <w:widowControl w:val="0"/>
        <w:autoSpaceDE w:val="0"/>
        <w:autoSpaceDN w:val="0"/>
        <w:rPr>
          <w:rFonts w:ascii="Calibri" w:hAnsi="Calibri" w:cs="Calibri"/>
          <w:b/>
          <w:bCs/>
          <w:sz w:val="22"/>
          <w:szCs w:val="22"/>
        </w:rPr>
      </w:pPr>
    </w:p>
    <w:p w14:paraId="42A5B0D6" w14:textId="77777777" w:rsidR="00BB1A4D" w:rsidRPr="00763F05" w:rsidRDefault="00BB1A4D">
      <w:pPr>
        <w:widowControl w:val="0"/>
        <w:autoSpaceDE w:val="0"/>
        <w:autoSpaceDN w:val="0"/>
        <w:rPr>
          <w:rFonts w:ascii="Calibri" w:hAnsi="Calibri" w:cs="Calibri"/>
          <w:b/>
          <w:bCs/>
          <w:color w:val="17365D" w:themeColor="text2" w:themeShade="BF"/>
          <w:sz w:val="22"/>
          <w:szCs w:val="22"/>
          <w:lang w:bidi="en-US"/>
        </w:rPr>
      </w:pPr>
      <w:r w:rsidRPr="00763F05">
        <w:rPr>
          <w:rFonts w:ascii="Calibri" w:hAnsi="Calibri" w:cs="Calibri"/>
        </w:rPr>
        <w:br w:type="page"/>
      </w:r>
    </w:p>
    <w:p w14:paraId="1DD2CBD2" w14:textId="2435E52D" w:rsidR="008867F3" w:rsidRPr="00763F05" w:rsidRDefault="00FC46E3" w:rsidP="00F050CD">
      <w:pPr>
        <w:pStyle w:val="Heading1"/>
        <w:rPr>
          <w:rFonts w:asciiTheme="minorHAnsi" w:hAnsiTheme="minorHAnsi" w:cstheme="minorHAnsi"/>
        </w:rPr>
      </w:pPr>
      <w:bookmarkStart w:id="93" w:name="_Toc96435537"/>
      <w:r w:rsidRPr="00763F05">
        <w:rPr>
          <w:rFonts w:asciiTheme="minorHAnsi" w:hAnsiTheme="minorHAnsi" w:cstheme="minorHAnsi"/>
        </w:rPr>
        <w:lastRenderedPageBreak/>
        <w:t xml:space="preserve">Key </w:t>
      </w:r>
      <w:r w:rsidR="008867F3" w:rsidRPr="00763F05">
        <w:rPr>
          <w:rFonts w:asciiTheme="minorHAnsi" w:hAnsiTheme="minorHAnsi" w:cstheme="minorHAnsi"/>
        </w:rPr>
        <w:t>Definitions for these Guidelines</w:t>
      </w:r>
      <w:bookmarkEnd w:id="93"/>
    </w:p>
    <w:p w14:paraId="520EDCA6" w14:textId="77777777" w:rsidR="00B25935" w:rsidRPr="00763F05" w:rsidRDefault="00B25935" w:rsidP="00B25935">
      <w:pPr>
        <w:pStyle w:val="Heading1"/>
        <w:numPr>
          <w:ilvl w:val="0"/>
          <w:numId w:val="0"/>
        </w:numPr>
        <w:ind w:left="360"/>
        <w:rPr>
          <w:rFonts w:asciiTheme="minorHAnsi" w:hAnsiTheme="minorHAnsi" w:cstheme="minorHAnsi"/>
        </w:rPr>
      </w:pPr>
    </w:p>
    <w:p w14:paraId="677D7C11" w14:textId="59E4ED5B" w:rsidR="003241AA" w:rsidRPr="00763F05" w:rsidRDefault="003241AA" w:rsidP="000864AD">
      <w:pPr>
        <w:pStyle w:val="ListParagraph"/>
        <w:numPr>
          <w:ilvl w:val="0"/>
          <w:numId w:val="15"/>
        </w:numPr>
        <w:rPr>
          <w:rFonts w:asciiTheme="minorHAnsi" w:hAnsiTheme="minorHAnsi" w:cstheme="minorHAnsi"/>
        </w:rPr>
      </w:pPr>
      <w:r w:rsidRPr="00763F05">
        <w:rPr>
          <w:rFonts w:asciiTheme="minorHAnsi" w:hAnsiTheme="minorHAnsi" w:cstheme="minorHAnsi"/>
          <w:b/>
          <w:bCs/>
        </w:rPr>
        <w:t xml:space="preserve">Alignment with NIH priority research areas: </w:t>
      </w:r>
      <w:r w:rsidR="00EC4F3F" w:rsidRPr="00763F05">
        <w:rPr>
          <w:rFonts w:asciiTheme="minorHAnsi" w:hAnsiTheme="minorHAnsi" w:cstheme="minorHAnsi"/>
        </w:rPr>
        <w:t xml:space="preserve">The NIH has developed a series of guidelines to determine if a research project is ALIGNED with NIH priorities and eligible to receive support with HIV/AIDS-designated funds. The guidelines are not used to assess the scientific or technical merit of a research project. </w:t>
      </w:r>
      <w:r w:rsidRPr="00763F05">
        <w:rPr>
          <w:rFonts w:asciiTheme="minorHAnsi" w:hAnsiTheme="minorHAnsi" w:cstheme="minorHAnsi"/>
        </w:rPr>
        <w:t xml:space="preserve">A description </w:t>
      </w:r>
      <w:r w:rsidR="00EC4F3F" w:rsidRPr="00763F05">
        <w:rPr>
          <w:rFonts w:asciiTheme="minorHAnsi" w:hAnsiTheme="minorHAnsi" w:cstheme="minorHAnsi"/>
        </w:rPr>
        <w:t xml:space="preserve">of priority topics </w:t>
      </w:r>
      <w:r w:rsidRPr="00763F05">
        <w:rPr>
          <w:rFonts w:asciiTheme="minorHAnsi" w:hAnsiTheme="minorHAnsi" w:cstheme="minorHAnsi"/>
        </w:rPr>
        <w:t xml:space="preserve">and examples are </w:t>
      </w:r>
      <w:r w:rsidR="00EC4F3F" w:rsidRPr="00763F05">
        <w:rPr>
          <w:rFonts w:asciiTheme="minorHAnsi" w:hAnsiTheme="minorHAnsi" w:cstheme="minorHAnsi"/>
        </w:rPr>
        <w:t>provided in</w:t>
      </w:r>
      <w:r w:rsidRPr="00763F05">
        <w:rPr>
          <w:rFonts w:asciiTheme="minorHAnsi" w:hAnsiTheme="minorHAnsi" w:cstheme="minorHAnsi"/>
        </w:rPr>
        <w:t xml:space="preserve"> </w:t>
      </w:r>
      <w:hyperlink r:id="rId69" w:history="1">
        <w:r w:rsidRPr="00763F05">
          <w:rPr>
            <w:rStyle w:val="Hyperlink"/>
            <w:rFonts w:asciiTheme="minorHAnsi" w:hAnsiTheme="minorHAnsi" w:cstheme="minorHAnsi"/>
          </w:rPr>
          <w:t>NOT-OD-20-018</w:t>
        </w:r>
      </w:hyperlink>
      <w:r w:rsidR="00EC4F3F" w:rsidRPr="00763F05">
        <w:rPr>
          <w:rFonts w:asciiTheme="minorHAnsi" w:hAnsiTheme="minorHAnsi" w:cstheme="minorHAnsi"/>
          <w:color w:val="000000" w:themeColor="text1"/>
          <w:shd w:val="clear" w:color="auto" w:fill="FFFFFF"/>
        </w:rPr>
        <w:t>.</w:t>
      </w:r>
    </w:p>
    <w:p w14:paraId="3AE20571" w14:textId="07AFA0F9" w:rsidR="008867F3" w:rsidRPr="00763F05" w:rsidRDefault="008867F3" w:rsidP="000864AD">
      <w:pPr>
        <w:pStyle w:val="ListParagraph"/>
        <w:numPr>
          <w:ilvl w:val="0"/>
          <w:numId w:val="15"/>
        </w:numPr>
        <w:rPr>
          <w:rFonts w:asciiTheme="minorHAnsi" w:hAnsiTheme="minorHAnsi" w:cstheme="minorHAnsi"/>
        </w:rPr>
      </w:pPr>
      <w:r w:rsidRPr="00763F05">
        <w:rPr>
          <w:rFonts w:asciiTheme="minorHAnsi" w:hAnsiTheme="minorHAnsi" w:cstheme="minorHAnsi"/>
          <w:b/>
          <w:bCs/>
        </w:rPr>
        <w:t>Accrued Participant:</w:t>
      </w:r>
      <w:r w:rsidRPr="00763F05">
        <w:rPr>
          <w:rFonts w:asciiTheme="minorHAnsi" w:hAnsiTheme="minorHAnsi" w:cstheme="minorHAnsi"/>
        </w:rPr>
        <w:t xml:space="preserve"> an individual who has completed the informed consent process,</w:t>
      </w:r>
      <w:r w:rsidR="00650355" w:rsidRPr="00763F05">
        <w:rPr>
          <w:rFonts w:asciiTheme="minorHAnsi" w:hAnsiTheme="minorHAnsi" w:cstheme="minorHAnsi"/>
        </w:rPr>
        <w:t xml:space="preserve"> </w:t>
      </w:r>
      <w:r w:rsidRPr="00763F05">
        <w:rPr>
          <w:rFonts w:asciiTheme="minorHAnsi" w:hAnsiTheme="minorHAnsi" w:cstheme="minorHAnsi"/>
        </w:rPr>
        <w:t>has</w:t>
      </w:r>
    </w:p>
    <w:p w14:paraId="0BF784D7" w14:textId="77777777" w:rsidR="008867F3" w:rsidRPr="00763F05" w:rsidRDefault="008867F3" w:rsidP="008867F3">
      <w:pPr>
        <w:pStyle w:val="ListParagraph"/>
        <w:ind w:left="720" w:firstLine="0"/>
        <w:rPr>
          <w:rFonts w:asciiTheme="minorHAnsi" w:hAnsiTheme="minorHAnsi" w:cstheme="minorHAnsi"/>
        </w:rPr>
      </w:pPr>
      <w:r w:rsidRPr="00763F05">
        <w:rPr>
          <w:rFonts w:asciiTheme="minorHAnsi" w:hAnsiTheme="minorHAnsi" w:cstheme="minorHAnsi"/>
        </w:rPr>
        <w:t>been deemed eligible through all levels of the screening process, and has started the trial</w:t>
      </w:r>
    </w:p>
    <w:p w14:paraId="65AB587E" w14:textId="77777777" w:rsidR="000A06B0" w:rsidRPr="00763F05" w:rsidRDefault="008867F3" w:rsidP="000A06B0">
      <w:pPr>
        <w:pStyle w:val="ListParagraph"/>
        <w:ind w:left="720" w:firstLine="0"/>
        <w:rPr>
          <w:rFonts w:asciiTheme="minorHAnsi" w:hAnsiTheme="minorHAnsi" w:cstheme="minorHAnsi"/>
        </w:rPr>
      </w:pPr>
      <w:r w:rsidRPr="00763F05">
        <w:rPr>
          <w:rFonts w:asciiTheme="minorHAnsi" w:hAnsiTheme="minorHAnsi" w:cstheme="minorHAnsi"/>
        </w:rPr>
        <w:t>intervention (e.g., actually received the agent and/or intervention to be tested)</w:t>
      </w:r>
    </w:p>
    <w:p w14:paraId="494E1375" w14:textId="77777777" w:rsidR="00953C89" w:rsidRPr="00763F05" w:rsidRDefault="000A06B0" w:rsidP="00953C89">
      <w:pPr>
        <w:pStyle w:val="ListParagraph"/>
        <w:numPr>
          <w:ilvl w:val="0"/>
          <w:numId w:val="15"/>
        </w:numPr>
        <w:rPr>
          <w:rFonts w:asciiTheme="minorHAnsi" w:hAnsiTheme="minorHAnsi" w:cstheme="minorHAnsi"/>
        </w:rPr>
      </w:pPr>
      <w:r w:rsidRPr="00763F05">
        <w:rPr>
          <w:rFonts w:asciiTheme="minorHAnsi" w:hAnsiTheme="minorHAnsi" w:cstheme="minorHAnsi"/>
          <w:b/>
          <w:bCs/>
        </w:rPr>
        <w:t>Clinical trials:</w:t>
      </w:r>
      <w:r w:rsidRPr="00763F05">
        <w:rPr>
          <w:rFonts w:asciiTheme="minorHAnsi" w:hAnsiTheme="minorHAnsi" w:cstheme="minorHAnsi"/>
        </w:rPr>
        <w:t xml:space="preserve"> The NIH has clarified its definition of a clinical trial in </w:t>
      </w:r>
      <w:hyperlink r:id="rId70" w:history="1">
        <w:r w:rsidRPr="00763F05">
          <w:rPr>
            <w:rStyle w:val="Hyperlink"/>
            <w:rFonts w:asciiTheme="minorHAnsi" w:hAnsiTheme="minorHAnsi" w:cstheme="minorHAnsi"/>
          </w:rPr>
          <w:t>NOT-OD-15-015</w:t>
        </w:r>
      </w:hyperlink>
      <w:r w:rsidRPr="00763F05">
        <w:rPr>
          <w:rFonts w:asciiTheme="minorHAnsi" w:hAnsiTheme="minorHAnsi" w:cstheme="minorHAnsi"/>
        </w:rPr>
        <w:t>. A clinical trial is defined as 'research study in which one or more human subjects are prospectively assigned to one or more interventions (which may include placebo or other control) to evaluate the effects of those interventions on health-related biomedical or behavioral outcomes'.</w:t>
      </w:r>
    </w:p>
    <w:p w14:paraId="09261425" w14:textId="151B62F8" w:rsidR="00A9595B" w:rsidRPr="00763F05" w:rsidRDefault="00A9595B" w:rsidP="00953C89">
      <w:pPr>
        <w:pStyle w:val="ListParagraph"/>
        <w:numPr>
          <w:ilvl w:val="0"/>
          <w:numId w:val="15"/>
        </w:numPr>
        <w:rPr>
          <w:rFonts w:asciiTheme="minorHAnsi" w:hAnsiTheme="minorHAnsi" w:cstheme="minorHAnsi"/>
        </w:rPr>
      </w:pPr>
      <w:r w:rsidRPr="00763F05">
        <w:rPr>
          <w:rFonts w:asciiTheme="minorHAnsi" w:hAnsiTheme="minorHAnsi" w:cstheme="minorHAnsi"/>
          <w:b/>
          <w:bCs/>
        </w:rPr>
        <w:t>Latin American and Caribbean (LAC) region:</w:t>
      </w:r>
      <w:r w:rsidRPr="00763F05">
        <w:rPr>
          <w:rFonts w:asciiTheme="minorHAnsi" w:hAnsiTheme="minorHAnsi" w:cstheme="minorHAnsi"/>
        </w:rPr>
        <w:t xml:space="preserve"> In the context of this </w:t>
      </w:r>
      <w:r w:rsidR="000A06B0" w:rsidRPr="00763F05">
        <w:rPr>
          <w:rFonts w:asciiTheme="minorHAnsi" w:hAnsiTheme="minorHAnsi" w:cstheme="minorHAnsi"/>
        </w:rPr>
        <w:t>network</w:t>
      </w:r>
      <w:r w:rsidRPr="00763F05">
        <w:rPr>
          <w:rFonts w:asciiTheme="minorHAnsi" w:hAnsiTheme="minorHAnsi" w:cstheme="minorHAnsi"/>
        </w:rPr>
        <w:t>, the LAC region refer</w:t>
      </w:r>
      <w:r w:rsidR="000A06B0" w:rsidRPr="00763F05">
        <w:rPr>
          <w:rFonts w:asciiTheme="minorHAnsi" w:hAnsiTheme="minorHAnsi" w:cstheme="minorHAnsi"/>
        </w:rPr>
        <w:t>s</w:t>
      </w:r>
      <w:r w:rsidRPr="00763F05">
        <w:rPr>
          <w:rFonts w:asciiTheme="minorHAnsi" w:hAnsiTheme="minorHAnsi" w:cstheme="minorHAnsi"/>
        </w:rPr>
        <w:t xml:space="preserve"> to all countries referred as being in the Latin American and Caribbean region in the World Bank classification system </w:t>
      </w:r>
      <w:hyperlink r:id="rId71" w:history="1">
        <w:r w:rsidR="000A06B0" w:rsidRPr="00763F05">
          <w:rPr>
            <w:rStyle w:val="Hyperlink"/>
            <w:rFonts w:asciiTheme="minorHAnsi" w:hAnsiTheme="minorHAnsi" w:cstheme="minorHAnsi"/>
          </w:rPr>
          <w:t>http://data.worldbank.org/about/country-classifications/country-and-lending-groups</w:t>
        </w:r>
      </w:hyperlink>
      <w:r w:rsidR="000A06B0" w:rsidRPr="00763F05">
        <w:rPr>
          <w:rFonts w:asciiTheme="minorHAnsi" w:hAnsiTheme="minorHAnsi" w:cstheme="minorHAnsi"/>
        </w:rPr>
        <w:t xml:space="preserve">. </w:t>
      </w:r>
    </w:p>
    <w:p w14:paraId="232582CB" w14:textId="77777777" w:rsidR="000A06B0" w:rsidRPr="00763F05" w:rsidRDefault="000A06B0" w:rsidP="000864AD">
      <w:pPr>
        <w:pStyle w:val="ListParagraph"/>
        <w:numPr>
          <w:ilvl w:val="0"/>
          <w:numId w:val="15"/>
        </w:numPr>
        <w:rPr>
          <w:rFonts w:asciiTheme="minorHAnsi" w:hAnsiTheme="minorHAnsi" w:cstheme="minorHAnsi"/>
        </w:rPr>
      </w:pPr>
      <w:r w:rsidRPr="00763F05">
        <w:rPr>
          <w:rFonts w:asciiTheme="minorHAnsi" w:hAnsiTheme="minorHAnsi" w:cstheme="minorHAnsi"/>
          <w:b/>
          <w:bCs/>
        </w:rPr>
        <w:t>Low- and Middle-Income Countries (LMICs):</w:t>
      </w:r>
      <w:r w:rsidRPr="00763F05">
        <w:rPr>
          <w:rFonts w:asciiTheme="minorHAnsi" w:hAnsiTheme="minorHAnsi" w:cstheme="minorHAnsi"/>
        </w:rPr>
        <w:t xml:space="preserve"> In the context of this network, LMICs refer to countries classified according to Gross National Income (GNI) per capita as “low-income,” “lower-middle-income,” and “upper-middle-income” in the World Bank classification system </w:t>
      </w:r>
      <w:hyperlink r:id="rId72" w:history="1">
        <w:r w:rsidRPr="00763F05">
          <w:rPr>
            <w:rStyle w:val="Hyperlink"/>
            <w:rFonts w:asciiTheme="minorHAnsi" w:hAnsiTheme="minorHAnsi" w:cstheme="minorHAnsi"/>
          </w:rPr>
          <w:t>http://data.worldbank.org/about/country-classifications/country-and-lending-groups</w:t>
        </w:r>
      </w:hyperlink>
      <w:r w:rsidRPr="00763F05">
        <w:rPr>
          <w:rFonts w:asciiTheme="minorHAnsi" w:hAnsiTheme="minorHAnsi" w:cstheme="minorHAnsi"/>
        </w:rPr>
        <w:t xml:space="preserve">. </w:t>
      </w:r>
    </w:p>
    <w:p w14:paraId="5360E37B" w14:textId="2AE8BB85" w:rsidR="00953C89" w:rsidRPr="00763F05" w:rsidRDefault="00953C89" w:rsidP="00953C89">
      <w:pPr>
        <w:pStyle w:val="ListParagraph"/>
        <w:numPr>
          <w:ilvl w:val="0"/>
          <w:numId w:val="15"/>
        </w:numPr>
        <w:rPr>
          <w:rFonts w:asciiTheme="minorHAnsi" w:hAnsiTheme="minorHAnsi" w:cstheme="minorHAnsi"/>
        </w:rPr>
      </w:pPr>
      <w:r w:rsidRPr="00763F05">
        <w:rPr>
          <w:rFonts w:asciiTheme="minorHAnsi" w:hAnsiTheme="minorHAnsi" w:cstheme="minorHAnsi"/>
          <w:b/>
          <w:bCs/>
        </w:rPr>
        <w:t>ULACNet Partnership Center:</w:t>
      </w:r>
      <w:r w:rsidRPr="00763F05">
        <w:rPr>
          <w:rFonts w:asciiTheme="minorHAnsi" w:hAnsiTheme="minorHAnsi" w:cstheme="minorHAnsi"/>
        </w:rPr>
        <w:t xml:space="preserve"> </w:t>
      </w:r>
      <w:r w:rsidRPr="00763F05">
        <w:rPr>
          <w:rFonts w:asciiTheme="minorHAnsi" w:hAnsiTheme="minorHAnsi" w:cstheme="minorHAnsi"/>
          <w:shd w:val="clear" w:color="auto" w:fill="FFFFFF"/>
        </w:rPr>
        <w:t xml:space="preserve">a collaboration between a research institution in the United States as the Lead Academic Organization (LAO) and Affiliate Organizations (AOs) in the US and LMICs in the LAC region. </w:t>
      </w:r>
    </w:p>
    <w:p w14:paraId="4C6B81D7" w14:textId="77777777" w:rsidR="00953C89" w:rsidRPr="00763F05" w:rsidRDefault="00953C89" w:rsidP="00953C89">
      <w:pPr>
        <w:ind w:left="360"/>
        <w:rPr>
          <w:rFonts w:asciiTheme="minorHAnsi" w:hAnsiTheme="minorHAnsi" w:cstheme="minorHAnsi"/>
        </w:rPr>
      </w:pPr>
    </w:p>
    <w:p w14:paraId="330D5DB6" w14:textId="6688D994" w:rsidR="008867F3" w:rsidRPr="00763F05" w:rsidRDefault="008867F3" w:rsidP="008867F3">
      <w:pPr>
        <w:rPr>
          <w:rFonts w:asciiTheme="minorHAnsi" w:hAnsiTheme="minorHAnsi" w:cstheme="minorHAnsi"/>
        </w:rPr>
      </w:pPr>
    </w:p>
    <w:p w14:paraId="2B0FE9A5" w14:textId="1C83217B" w:rsidR="002634EB" w:rsidRPr="00763F05" w:rsidRDefault="002634EB" w:rsidP="008867F3">
      <w:pPr>
        <w:rPr>
          <w:rFonts w:asciiTheme="minorHAnsi" w:hAnsiTheme="minorHAnsi" w:cstheme="minorHAnsi"/>
        </w:rPr>
      </w:pPr>
    </w:p>
    <w:p w14:paraId="6DA82A8C" w14:textId="77777777" w:rsidR="002634EB" w:rsidRPr="00763F05" w:rsidRDefault="002634EB" w:rsidP="008867F3">
      <w:pPr>
        <w:rPr>
          <w:rFonts w:asciiTheme="minorHAnsi" w:hAnsiTheme="minorHAnsi" w:cstheme="minorHAnsi"/>
        </w:rPr>
      </w:pPr>
    </w:p>
    <w:p w14:paraId="3F612066" w14:textId="0048DAB6" w:rsidR="008867F3" w:rsidRPr="00763F05" w:rsidRDefault="008867F3" w:rsidP="008867F3">
      <w:pPr>
        <w:rPr>
          <w:rFonts w:asciiTheme="minorHAnsi" w:hAnsiTheme="minorHAnsi" w:cstheme="minorHAnsi"/>
        </w:rPr>
      </w:pPr>
    </w:p>
    <w:p w14:paraId="05FB2321" w14:textId="0E7F6682" w:rsidR="008867F3" w:rsidRPr="00763F05" w:rsidRDefault="008867F3" w:rsidP="008867F3">
      <w:pPr>
        <w:rPr>
          <w:rFonts w:asciiTheme="minorHAnsi" w:hAnsiTheme="minorHAnsi" w:cstheme="minorHAnsi"/>
        </w:rPr>
      </w:pPr>
    </w:p>
    <w:p w14:paraId="488C4FF2" w14:textId="49E3CBD8" w:rsidR="008867F3" w:rsidRPr="00763F05" w:rsidRDefault="008867F3" w:rsidP="008867F3">
      <w:pPr>
        <w:rPr>
          <w:rFonts w:asciiTheme="minorHAnsi" w:hAnsiTheme="minorHAnsi" w:cstheme="minorHAnsi"/>
        </w:rPr>
      </w:pPr>
    </w:p>
    <w:p w14:paraId="43100638" w14:textId="58CB69A2" w:rsidR="008867F3" w:rsidRPr="00763F05" w:rsidRDefault="008867F3" w:rsidP="008867F3">
      <w:pPr>
        <w:rPr>
          <w:rFonts w:asciiTheme="minorHAnsi" w:hAnsiTheme="minorHAnsi" w:cstheme="minorHAnsi"/>
        </w:rPr>
      </w:pPr>
    </w:p>
    <w:p w14:paraId="0EA05D25" w14:textId="18A49B85" w:rsidR="008867F3" w:rsidRPr="00763F05" w:rsidRDefault="008867F3" w:rsidP="008867F3">
      <w:pPr>
        <w:rPr>
          <w:rFonts w:asciiTheme="minorHAnsi" w:hAnsiTheme="minorHAnsi" w:cstheme="minorHAnsi"/>
        </w:rPr>
      </w:pPr>
    </w:p>
    <w:p w14:paraId="7DEEFA28" w14:textId="7E9AF071" w:rsidR="001E3C71" w:rsidRPr="00763F05" w:rsidRDefault="001E3C71" w:rsidP="008867F3">
      <w:pPr>
        <w:rPr>
          <w:rFonts w:asciiTheme="minorHAnsi" w:hAnsiTheme="minorHAnsi" w:cstheme="minorHAnsi"/>
        </w:rPr>
      </w:pPr>
    </w:p>
    <w:p w14:paraId="190726C0" w14:textId="4266456D" w:rsidR="001E3C71" w:rsidRPr="00763F05" w:rsidRDefault="001E3C71" w:rsidP="008867F3">
      <w:pPr>
        <w:rPr>
          <w:rFonts w:asciiTheme="minorHAnsi" w:hAnsiTheme="minorHAnsi" w:cstheme="minorHAnsi"/>
        </w:rPr>
      </w:pPr>
    </w:p>
    <w:p w14:paraId="688250D8" w14:textId="6A645E09" w:rsidR="001E3C71" w:rsidRPr="00763F05" w:rsidRDefault="001E3C71" w:rsidP="008867F3">
      <w:pPr>
        <w:rPr>
          <w:rFonts w:asciiTheme="minorHAnsi" w:hAnsiTheme="minorHAnsi" w:cstheme="minorHAnsi"/>
        </w:rPr>
      </w:pPr>
    </w:p>
    <w:p w14:paraId="27786ADE" w14:textId="51A89A31" w:rsidR="001E3C71" w:rsidRPr="00763F05" w:rsidRDefault="001E3C71" w:rsidP="008867F3">
      <w:pPr>
        <w:rPr>
          <w:rFonts w:asciiTheme="minorHAnsi" w:hAnsiTheme="minorHAnsi" w:cstheme="minorHAnsi"/>
        </w:rPr>
      </w:pPr>
    </w:p>
    <w:p w14:paraId="07100A2C" w14:textId="77777777" w:rsidR="00FC46E3" w:rsidRPr="00763F05" w:rsidRDefault="00FC46E3" w:rsidP="008867F3">
      <w:pPr>
        <w:rPr>
          <w:rFonts w:asciiTheme="minorHAnsi" w:hAnsiTheme="minorHAnsi" w:cstheme="minorHAnsi"/>
        </w:rPr>
      </w:pPr>
    </w:p>
    <w:p w14:paraId="38ACECDC" w14:textId="5D0797CD" w:rsidR="001E3C71" w:rsidRPr="00763F05" w:rsidRDefault="001E3C71" w:rsidP="008867F3">
      <w:pPr>
        <w:rPr>
          <w:rFonts w:asciiTheme="minorHAnsi" w:hAnsiTheme="minorHAnsi" w:cstheme="minorHAnsi"/>
        </w:rPr>
      </w:pPr>
    </w:p>
    <w:p w14:paraId="07577230" w14:textId="74447F45" w:rsidR="00FC46E3" w:rsidRPr="00763F05" w:rsidRDefault="00FC46E3">
      <w:pPr>
        <w:widowControl w:val="0"/>
        <w:autoSpaceDE w:val="0"/>
        <w:autoSpaceDN w:val="0"/>
        <w:rPr>
          <w:rFonts w:asciiTheme="minorHAnsi" w:hAnsiTheme="minorHAnsi" w:cstheme="minorHAnsi"/>
        </w:rPr>
      </w:pPr>
    </w:p>
    <w:p w14:paraId="4E7EBDC6" w14:textId="6F432374" w:rsidR="008867F3" w:rsidRPr="00763F05" w:rsidRDefault="008867F3" w:rsidP="008867F3">
      <w:pPr>
        <w:rPr>
          <w:rFonts w:asciiTheme="minorHAnsi" w:hAnsiTheme="minorHAnsi" w:cstheme="minorHAnsi"/>
        </w:rPr>
      </w:pPr>
    </w:p>
    <w:p w14:paraId="06E3D0C9" w14:textId="77777777" w:rsidR="00BB1A4D" w:rsidRPr="00763F05" w:rsidRDefault="00BB1A4D">
      <w:pPr>
        <w:widowControl w:val="0"/>
        <w:autoSpaceDE w:val="0"/>
        <w:autoSpaceDN w:val="0"/>
        <w:rPr>
          <w:rFonts w:asciiTheme="minorHAnsi" w:hAnsiTheme="minorHAnsi" w:cstheme="minorHAnsi"/>
          <w:b/>
          <w:bCs/>
          <w:color w:val="17365D" w:themeColor="text2" w:themeShade="BF"/>
          <w:sz w:val="22"/>
          <w:szCs w:val="22"/>
          <w:lang w:bidi="en-US"/>
        </w:rPr>
      </w:pPr>
      <w:r w:rsidRPr="00763F05">
        <w:rPr>
          <w:rFonts w:asciiTheme="minorHAnsi" w:hAnsiTheme="minorHAnsi" w:cstheme="minorHAnsi"/>
        </w:rPr>
        <w:br w:type="page"/>
      </w:r>
    </w:p>
    <w:p w14:paraId="48E0CB96" w14:textId="02D3800B" w:rsidR="008867F3" w:rsidRPr="00763F05" w:rsidRDefault="008867F3" w:rsidP="00F050CD">
      <w:pPr>
        <w:pStyle w:val="Heading1"/>
        <w:rPr>
          <w:rFonts w:asciiTheme="minorHAnsi" w:hAnsiTheme="minorHAnsi" w:cstheme="minorHAnsi"/>
        </w:rPr>
      </w:pPr>
      <w:bookmarkStart w:id="94" w:name="_Toc96435538"/>
      <w:r w:rsidRPr="00763F05">
        <w:rPr>
          <w:rFonts w:asciiTheme="minorHAnsi" w:hAnsiTheme="minorHAnsi" w:cstheme="minorHAnsi"/>
        </w:rPr>
        <w:lastRenderedPageBreak/>
        <w:t>Important Abbreviations</w:t>
      </w:r>
      <w:bookmarkEnd w:id="94"/>
    </w:p>
    <w:p w14:paraId="72EF1DBE" w14:textId="38117A49" w:rsidR="008867F3" w:rsidRPr="00763F05" w:rsidRDefault="008867F3" w:rsidP="008867F3">
      <w:pPr>
        <w:rPr>
          <w:rFonts w:asciiTheme="minorHAnsi" w:hAnsiTheme="minorHAnsi" w:cstheme="minorHAnsi"/>
        </w:rPr>
      </w:pPr>
    </w:p>
    <w:tbl>
      <w:tblPr>
        <w:tblStyle w:val="TableGrid"/>
        <w:tblW w:w="0" w:type="auto"/>
        <w:tblInd w:w="805" w:type="dxa"/>
        <w:tblLook w:val="04A0" w:firstRow="1" w:lastRow="0" w:firstColumn="1" w:lastColumn="0" w:noHBand="0" w:noVBand="1"/>
      </w:tblPr>
      <w:tblGrid>
        <w:gridCol w:w="1611"/>
        <w:gridCol w:w="7654"/>
      </w:tblGrid>
      <w:tr w:rsidR="008867F3" w:rsidRPr="00763F05" w14:paraId="376F2816" w14:textId="77777777" w:rsidTr="002131E3">
        <w:trPr>
          <w:trHeight w:val="269"/>
        </w:trPr>
        <w:tc>
          <w:tcPr>
            <w:tcW w:w="1611" w:type="dxa"/>
          </w:tcPr>
          <w:p w14:paraId="54FA3E8C" w14:textId="1D511ED8" w:rsidR="008867F3" w:rsidRPr="00763F05" w:rsidRDefault="008867F3" w:rsidP="008867F3">
            <w:pPr>
              <w:rPr>
                <w:rFonts w:asciiTheme="minorHAnsi" w:hAnsiTheme="minorHAnsi" w:cstheme="minorHAnsi"/>
                <w:b/>
                <w:bCs/>
                <w:sz w:val="22"/>
                <w:szCs w:val="22"/>
              </w:rPr>
            </w:pPr>
            <w:r w:rsidRPr="00763F05">
              <w:rPr>
                <w:rFonts w:asciiTheme="minorHAnsi" w:hAnsiTheme="minorHAnsi" w:cstheme="minorHAnsi"/>
                <w:b/>
                <w:bCs/>
                <w:sz w:val="22"/>
                <w:szCs w:val="22"/>
              </w:rPr>
              <w:t>ABBREVIATION</w:t>
            </w:r>
          </w:p>
        </w:tc>
        <w:tc>
          <w:tcPr>
            <w:tcW w:w="7654" w:type="dxa"/>
          </w:tcPr>
          <w:p w14:paraId="1F3E632B" w14:textId="118D165E" w:rsidR="008867F3" w:rsidRPr="00763F05" w:rsidRDefault="008867F3" w:rsidP="008867F3">
            <w:pPr>
              <w:rPr>
                <w:rFonts w:asciiTheme="minorHAnsi" w:hAnsiTheme="minorHAnsi" w:cstheme="minorHAnsi"/>
                <w:b/>
                <w:bCs/>
                <w:sz w:val="22"/>
                <w:szCs w:val="22"/>
              </w:rPr>
            </w:pPr>
            <w:r w:rsidRPr="00763F05">
              <w:rPr>
                <w:rFonts w:asciiTheme="minorHAnsi" w:hAnsiTheme="minorHAnsi" w:cstheme="minorHAnsi"/>
                <w:b/>
                <w:bCs/>
                <w:sz w:val="22"/>
                <w:szCs w:val="22"/>
              </w:rPr>
              <w:t>FULL TERM</w:t>
            </w:r>
          </w:p>
        </w:tc>
      </w:tr>
      <w:tr w:rsidR="00A31C8E" w:rsidRPr="00763F05" w14:paraId="6AC3659B" w14:textId="77777777" w:rsidTr="002131E3">
        <w:trPr>
          <w:trHeight w:val="53"/>
        </w:trPr>
        <w:tc>
          <w:tcPr>
            <w:tcW w:w="1611" w:type="dxa"/>
          </w:tcPr>
          <w:p w14:paraId="14CAA988" w14:textId="42B3ADE2"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AIDS</w:t>
            </w:r>
          </w:p>
        </w:tc>
        <w:tc>
          <w:tcPr>
            <w:tcW w:w="7654" w:type="dxa"/>
          </w:tcPr>
          <w:p w14:paraId="3DD68BF1" w14:textId="793CB281"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Acquired Immune Deficiency Syndrome</w:t>
            </w:r>
          </w:p>
        </w:tc>
      </w:tr>
      <w:tr w:rsidR="00EA57CD" w:rsidRPr="00763F05" w14:paraId="3C76BE3F" w14:textId="77777777" w:rsidTr="002131E3">
        <w:trPr>
          <w:trHeight w:val="53"/>
        </w:trPr>
        <w:tc>
          <w:tcPr>
            <w:tcW w:w="1611" w:type="dxa"/>
          </w:tcPr>
          <w:p w14:paraId="09A82626" w14:textId="25601106" w:rsidR="00EA57CD" w:rsidRPr="00763F05" w:rsidRDefault="00EA57CD" w:rsidP="008867F3">
            <w:pPr>
              <w:rPr>
                <w:rFonts w:asciiTheme="minorHAnsi" w:hAnsiTheme="minorHAnsi" w:cstheme="minorHAnsi"/>
                <w:sz w:val="22"/>
                <w:szCs w:val="22"/>
              </w:rPr>
            </w:pPr>
            <w:r w:rsidRPr="00763F05">
              <w:rPr>
                <w:rFonts w:asciiTheme="minorHAnsi" w:hAnsiTheme="minorHAnsi" w:cstheme="minorHAnsi"/>
                <w:sz w:val="22"/>
                <w:szCs w:val="22"/>
              </w:rPr>
              <w:t>AO</w:t>
            </w:r>
          </w:p>
        </w:tc>
        <w:tc>
          <w:tcPr>
            <w:tcW w:w="7654" w:type="dxa"/>
          </w:tcPr>
          <w:p w14:paraId="12CC2366" w14:textId="5A2917FC" w:rsidR="00EA57CD" w:rsidRPr="00763F05" w:rsidRDefault="00EA57CD" w:rsidP="008867F3">
            <w:pPr>
              <w:rPr>
                <w:rFonts w:asciiTheme="minorHAnsi" w:hAnsiTheme="minorHAnsi" w:cstheme="minorHAnsi"/>
                <w:sz w:val="22"/>
                <w:szCs w:val="22"/>
              </w:rPr>
            </w:pPr>
            <w:r w:rsidRPr="00763F05">
              <w:rPr>
                <w:rFonts w:asciiTheme="minorHAnsi" w:hAnsiTheme="minorHAnsi" w:cstheme="minorHAnsi"/>
                <w:sz w:val="22"/>
                <w:szCs w:val="22"/>
              </w:rPr>
              <w:t>Affiliate Organization</w:t>
            </w:r>
          </w:p>
        </w:tc>
      </w:tr>
      <w:tr w:rsidR="008867F3" w:rsidRPr="00763F05" w14:paraId="4E762F66" w14:textId="77777777" w:rsidTr="002131E3">
        <w:trPr>
          <w:trHeight w:val="53"/>
        </w:trPr>
        <w:tc>
          <w:tcPr>
            <w:tcW w:w="1611" w:type="dxa"/>
          </w:tcPr>
          <w:p w14:paraId="227EE926" w14:textId="70EE9323"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CFR</w:t>
            </w:r>
          </w:p>
        </w:tc>
        <w:tc>
          <w:tcPr>
            <w:tcW w:w="7654" w:type="dxa"/>
          </w:tcPr>
          <w:p w14:paraId="79C3252D" w14:textId="3F12C6DA"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Code of Federal Regulations</w:t>
            </w:r>
          </w:p>
        </w:tc>
      </w:tr>
      <w:tr w:rsidR="00A700C1" w:rsidRPr="00763F05" w14:paraId="6E48B32B" w14:textId="77777777" w:rsidTr="00165A67">
        <w:trPr>
          <w:trHeight w:val="53"/>
        </w:trPr>
        <w:tc>
          <w:tcPr>
            <w:tcW w:w="1611" w:type="dxa"/>
          </w:tcPr>
          <w:p w14:paraId="09164972" w14:textId="5871F60E" w:rsidR="00A700C1" w:rsidRDefault="00A700C1" w:rsidP="008867F3">
            <w:pPr>
              <w:rPr>
                <w:rFonts w:asciiTheme="minorHAnsi" w:hAnsiTheme="minorHAnsi" w:cstheme="minorHAnsi"/>
                <w:sz w:val="22"/>
                <w:szCs w:val="22"/>
              </w:rPr>
            </w:pPr>
            <w:r>
              <w:rPr>
                <w:rFonts w:asciiTheme="minorHAnsi" w:hAnsiTheme="minorHAnsi" w:cstheme="minorHAnsi"/>
                <w:sz w:val="22"/>
                <w:szCs w:val="22"/>
              </w:rPr>
              <w:t>CRO</w:t>
            </w:r>
          </w:p>
        </w:tc>
        <w:tc>
          <w:tcPr>
            <w:tcW w:w="7654" w:type="dxa"/>
          </w:tcPr>
          <w:p w14:paraId="370C4F3D" w14:textId="6511E17D" w:rsidR="00A700C1" w:rsidRDefault="00A700C1" w:rsidP="008867F3">
            <w:pPr>
              <w:rPr>
                <w:rFonts w:asciiTheme="minorHAnsi" w:hAnsiTheme="minorHAnsi" w:cstheme="minorHAnsi"/>
                <w:sz w:val="22"/>
                <w:szCs w:val="22"/>
              </w:rPr>
            </w:pPr>
            <w:r>
              <w:rPr>
                <w:rFonts w:asciiTheme="minorHAnsi" w:hAnsiTheme="minorHAnsi" w:cstheme="minorHAnsi"/>
                <w:sz w:val="22"/>
                <w:szCs w:val="22"/>
              </w:rPr>
              <w:t>Contract Research Organization</w:t>
            </w:r>
          </w:p>
        </w:tc>
      </w:tr>
      <w:tr w:rsidR="008867F3" w:rsidRPr="00763F05" w14:paraId="5DDFF896" w14:textId="77777777" w:rsidTr="002131E3">
        <w:trPr>
          <w:trHeight w:val="53"/>
        </w:trPr>
        <w:tc>
          <w:tcPr>
            <w:tcW w:w="1611" w:type="dxa"/>
          </w:tcPr>
          <w:p w14:paraId="64D7F2C2" w14:textId="44BA7185"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CTRP</w:t>
            </w:r>
          </w:p>
        </w:tc>
        <w:tc>
          <w:tcPr>
            <w:tcW w:w="7654" w:type="dxa"/>
          </w:tcPr>
          <w:p w14:paraId="4B88E5AD" w14:textId="469AE367"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Clinical Trials Reporting Program</w:t>
            </w:r>
          </w:p>
        </w:tc>
      </w:tr>
      <w:tr w:rsidR="008867F3" w:rsidRPr="00763F05" w14:paraId="1C4B0FB6" w14:textId="77777777" w:rsidTr="002131E3">
        <w:trPr>
          <w:trHeight w:val="53"/>
        </w:trPr>
        <w:tc>
          <w:tcPr>
            <w:tcW w:w="1611" w:type="dxa"/>
          </w:tcPr>
          <w:p w14:paraId="32B2548C" w14:textId="6B3C0159"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CTRO</w:t>
            </w:r>
          </w:p>
        </w:tc>
        <w:tc>
          <w:tcPr>
            <w:tcW w:w="7654" w:type="dxa"/>
          </w:tcPr>
          <w:p w14:paraId="7E624DAE" w14:textId="7406DEB6"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Clinical Trials Reporting Office</w:t>
            </w:r>
          </w:p>
        </w:tc>
      </w:tr>
      <w:tr w:rsidR="00A31C8E" w:rsidRPr="00763F05" w14:paraId="20A1EFDA" w14:textId="77777777" w:rsidTr="002131E3">
        <w:trPr>
          <w:trHeight w:val="53"/>
        </w:trPr>
        <w:tc>
          <w:tcPr>
            <w:tcW w:w="1611" w:type="dxa"/>
          </w:tcPr>
          <w:p w14:paraId="3936A6D0" w14:textId="0E8F0F21"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CTOC</w:t>
            </w:r>
          </w:p>
        </w:tc>
        <w:tc>
          <w:tcPr>
            <w:tcW w:w="7654" w:type="dxa"/>
          </w:tcPr>
          <w:p w14:paraId="00AA4EE9" w14:textId="7F7AC69B"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Clinical Trials Oversight Committee</w:t>
            </w:r>
          </w:p>
        </w:tc>
      </w:tr>
      <w:tr w:rsidR="008867F3" w:rsidRPr="00763F05" w14:paraId="406BB977" w14:textId="77777777" w:rsidTr="002131E3">
        <w:trPr>
          <w:trHeight w:val="98"/>
        </w:trPr>
        <w:tc>
          <w:tcPr>
            <w:tcW w:w="1611" w:type="dxa"/>
          </w:tcPr>
          <w:p w14:paraId="2D9DEEDC" w14:textId="06B8A10B"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 xml:space="preserve">DCP </w:t>
            </w:r>
          </w:p>
        </w:tc>
        <w:tc>
          <w:tcPr>
            <w:tcW w:w="7654" w:type="dxa"/>
          </w:tcPr>
          <w:p w14:paraId="1EE132EF" w14:textId="6AC1A151"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Division of Cancer Prevention</w:t>
            </w:r>
          </w:p>
        </w:tc>
      </w:tr>
      <w:tr w:rsidR="008867F3" w:rsidRPr="00763F05" w14:paraId="0D255BE0" w14:textId="77777777" w:rsidTr="002131E3">
        <w:trPr>
          <w:trHeight w:val="53"/>
        </w:trPr>
        <w:tc>
          <w:tcPr>
            <w:tcW w:w="1611" w:type="dxa"/>
          </w:tcPr>
          <w:p w14:paraId="605B5E84" w14:textId="470C10C2"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FOA</w:t>
            </w:r>
          </w:p>
        </w:tc>
        <w:tc>
          <w:tcPr>
            <w:tcW w:w="7654" w:type="dxa"/>
          </w:tcPr>
          <w:p w14:paraId="2C45CF10" w14:textId="2D5BB2EF"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Funding Opportunity Announcement</w:t>
            </w:r>
          </w:p>
        </w:tc>
      </w:tr>
      <w:tr w:rsidR="008867F3" w:rsidRPr="00763F05" w14:paraId="71DDDDDD" w14:textId="77777777" w:rsidTr="002131E3">
        <w:trPr>
          <w:trHeight w:val="260"/>
        </w:trPr>
        <w:tc>
          <w:tcPr>
            <w:tcW w:w="1611" w:type="dxa"/>
          </w:tcPr>
          <w:p w14:paraId="28DCE731" w14:textId="34EBB679"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FDA</w:t>
            </w:r>
          </w:p>
        </w:tc>
        <w:tc>
          <w:tcPr>
            <w:tcW w:w="7654" w:type="dxa"/>
          </w:tcPr>
          <w:p w14:paraId="3D9E02CA" w14:textId="5B858C14"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Food and Drug Administration</w:t>
            </w:r>
          </w:p>
        </w:tc>
      </w:tr>
      <w:tr w:rsidR="008867F3" w:rsidRPr="00763F05" w14:paraId="5D1A0C98" w14:textId="77777777" w:rsidTr="002131E3">
        <w:trPr>
          <w:trHeight w:val="53"/>
        </w:trPr>
        <w:tc>
          <w:tcPr>
            <w:tcW w:w="1611" w:type="dxa"/>
          </w:tcPr>
          <w:p w14:paraId="0C2920BE" w14:textId="055F67AB"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GCP</w:t>
            </w:r>
          </w:p>
        </w:tc>
        <w:tc>
          <w:tcPr>
            <w:tcW w:w="7654" w:type="dxa"/>
          </w:tcPr>
          <w:p w14:paraId="20D9C2FC" w14:textId="5119880F"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Good Clinical Practice</w:t>
            </w:r>
          </w:p>
        </w:tc>
      </w:tr>
      <w:tr w:rsidR="008867F3" w:rsidRPr="00763F05" w14:paraId="0674AD22" w14:textId="77777777" w:rsidTr="002131E3">
        <w:trPr>
          <w:trHeight w:val="53"/>
        </w:trPr>
        <w:tc>
          <w:tcPr>
            <w:tcW w:w="1611" w:type="dxa"/>
          </w:tcPr>
          <w:p w14:paraId="19A0EB57" w14:textId="310D2BA6"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GMS</w:t>
            </w:r>
          </w:p>
        </w:tc>
        <w:tc>
          <w:tcPr>
            <w:tcW w:w="7654" w:type="dxa"/>
          </w:tcPr>
          <w:p w14:paraId="4D711663" w14:textId="34342FC6"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Grants Management Specialist</w:t>
            </w:r>
          </w:p>
        </w:tc>
      </w:tr>
      <w:tr w:rsidR="003D0841" w:rsidRPr="00763F05" w14:paraId="15F62FD2" w14:textId="77777777" w:rsidTr="002131E3">
        <w:trPr>
          <w:trHeight w:val="53"/>
        </w:trPr>
        <w:tc>
          <w:tcPr>
            <w:tcW w:w="1611" w:type="dxa"/>
          </w:tcPr>
          <w:p w14:paraId="7A5CA697" w14:textId="054F485C"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HHS</w:t>
            </w:r>
          </w:p>
        </w:tc>
        <w:tc>
          <w:tcPr>
            <w:tcW w:w="7654" w:type="dxa"/>
          </w:tcPr>
          <w:p w14:paraId="4F6FFAD2" w14:textId="6336464F"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US Department of Health and Human Services</w:t>
            </w:r>
          </w:p>
        </w:tc>
      </w:tr>
      <w:tr w:rsidR="003D0841" w:rsidRPr="00763F05" w14:paraId="6B6FCA8E" w14:textId="77777777" w:rsidTr="002131E3">
        <w:trPr>
          <w:trHeight w:val="53"/>
        </w:trPr>
        <w:tc>
          <w:tcPr>
            <w:tcW w:w="1611" w:type="dxa"/>
          </w:tcPr>
          <w:p w14:paraId="6958BECC" w14:textId="311108B9"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HIV</w:t>
            </w:r>
          </w:p>
        </w:tc>
        <w:tc>
          <w:tcPr>
            <w:tcW w:w="7654" w:type="dxa"/>
          </w:tcPr>
          <w:p w14:paraId="0C9C838F" w14:textId="68E6CC68"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Human </w:t>
            </w:r>
            <w:r w:rsidR="00A31C8E" w:rsidRPr="00763F05">
              <w:rPr>
                <w:rFonts w:asciiTheme="minorHAnsi" w:hAnsiTheme="minorHAnsi" w:cstheme="minorHAnsi"/>
                <w:sz w:val="22"/>
                <w:szCs w:val="22"/>
              </w:rPr>
              <w:t>I</w:t>
            </w:r>
            <w:r w:rsidRPr="00763F05">
              <w:rPr>
                <w:rFonts w:asciiTheme="minorHAnsi" w:hAnsiTheme="minorHAnsi" w:cstheme="minorHAnsi"/>
                <w:sz w:val="22"/>
                <w:szCs w:val="22"/>
              </w:rPr>
              <w:t xml:space="preserve">mmunodeficiency </w:t>
            </w:r>
            <w:r w:rsidR="00A31C8E" w:rsidRPr="00763F05">
              <w:rPr>
                <w:rFonts w:asciiTheme="minorHAnsi" w:hAnsiTheme="minorHAnsi" w:cstheme="minorHAnsi"/>
                <w:sz w:val="22"/>
                <w:szCs w:val="22"/>
              </w:rPr>
              <w:t>V</w:t>
            </w:r>
            <w:r w:rsidRPr="00763F05">
              <w:rPr>
                <w:rFonts w:asciiTheme="minorHAnsi" w:hAnsiTheme="minorHAnsi" w:cstheme="minorHAnsi"/>
                <w:sz w:val="22"/>
                <w:szCs w:val="22"/>
              </w:rPr>
              <w:t>irus</w:t>
            </w:r>
          </w:p>
        </w:tc>
      </w:tr>
      <w:tr w:rsidR="003D0841" w:rsidRPr="00763F05" w14:paraId="56FAFD59" w14:textId="77777777" w:rsidTr="002131E3">
        <w:trPr>
          <w:trHeight w:val="53"/>
        </w:trPr>
        <w:tc>
          <w:tcPr>
            <w:tcW w:w="1611" w:type="dxa"/>
          </w:tcPr>
          <w:p w14:paraId="736BCECC" w14:textId="264CAC01"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HPV</w:t>
            </w:r>
          </w:p>
        </w:tc>
        <w:tc>
          <w:tcPr>
            <w:tcW w:w="7654" w:type="dxa"/>
          </w:tcPr>
          <w:p w14:paraId="09E951FD" w14:textId="180FF22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Human </w:t>
            </w:r>
            <w:r w:rsidR="00A31C8E" w:rsidRPr="00763F05">
              <w:rPr>
                <w:rFonts w:asciiTheme="minorHAnsi" w:hAnsiTheme="minorHAnsi" w:cstheme="minorHAnsi"/>
                <w:sz w:val="22"/>
                <w:szCs w:val="22"/>
              </w:rPr>
              <w:t>P</w:t>
            </w:r>
            <w:r w:rsidRPr="00763F05">
              <w:rPr>
                <w:rFonts w:asciiTheme="minorHAnsi" w:hAnsiTheme="minorHAnsi" w:cstheme="minorHAnsi"/>
                <w:sz w:val="22"/>
                <w:szCs w:val="22"/>
              </w:rPr>
              <w:t>apillomavirus</w:t>
            </w:r>
          </w:p>
        </w:tc>
      </w:tr>
      <w:tr w:rsidR="003D0841" w:rsidRPr="00763F05" w14:paraId="22AEA4FF" w14:textId="77777777" w:rsidTr="002131E3">
        <w:trPr>
          <w:trHeight w:val="53"/>
        </w:trPr>
        <w:tc>
          <w:tcPr>
            <w:tcW w:w="1611" w:type="dxa"/>
          </w:tcPr>
          <w:p w14:paraId="0630BD84" w14:textId="1E714C8E"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HSP</w:t>
            </w:r>
          </w:p>
        </w:tc>
        <w:tc>
          <w:tcPr>
            <w:tcW w:w="7654" w:type="dxa"/>
          </w:tcPr>
          <w:p w14:paraId="16E3227C" w14:textId="65696740"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Human Subjects Protection</w:t>
            </w:r>
          </w:p>
        </w:tc>
      </w:tr>
      <w:tr w:rsidR="003D0841" w:rsidRPr="00763F05" w14:paraId="31B79F14" w14:textId="77777777" w:rsidTr="002131E3">
        <w:trPr>
          <w:trHeight w:val="53"/>
        </w:trPr>
        <w:tc>
          <w:tcPr>
            <w:tcW w:w="1611" w:type="dxa"/>
          </w:tcPr>
          <w:p w14:paraId="758FAA06" w14:textId="780C93F6"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IND </w:t>
            </w:r>
          </w:p>
        </w:tc>
        <w:tc>
          <w:tcPr>
            <w:tcW w:w="7654" w:type="dxa"/>
          </w:tcPr>
          <w:p w14:paraId="237A9BCC" w14:textId="7CC7295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Investigational New Drug Application</w:t>
            </w:r>
          </w:p>
        </w:tc>
      </w:tr>
      <w:tr w:rsidR="003D0841" w:rsidRPr="00763F05" w14:paraId="4F95BA52" w14:textId="77777777" w:rsidTr="002131E3">
        <w:trPr>
          <w:trHeight w:val="89"/>
        </w:trPr>
        <w:tc>
          <w:tcPr>
            <w:tcW w:w="1611" w:type="dxa"/>
          </w:tcPr>
          <w:p w14:paraId="08362EFF" w14:textId="15952FA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IRB </w:t>
            </w:r>
          </w:p>
        </w:tc>
        <w:tc>
          <w:tcPr>
            <w:tcW w:w="7654" w:type="dxa"/>
          </w:tcPr>
          <w:p w14:paraId="21B59EB1" w14:textId="24E3D905"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Institutional Review Board</w:t>
            </w:r>
          </w:p>
        </w:tc>
      </w:tr>
      <w:tr w:rsidR="003D0841" w:rsidRPr="00763F05" w14:paraId="3A55C3DF" w14:textId="77777777" w:rsidTr="002131E3">
        <w:trPr>
          <w:trHeight w:val="53"/>
        </w:trPr>
        <w:tc>
          <w:tcPr>
            <w:tcW w:w="1611" w:type="dxa"/>
          </w:tcPr>
          <w:p w14:paraId="62BA33D8" w14:textId="17526ACC"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LAC</w:t>
            </w:r>
          </w:p>
        </w:tc>
        <w:tc>
          <w:tcPr>
            <w:tcW w:w="7654" w:type="dxa"/>
          </w:tcPr>
          <w:p w14:paraId="1C63C3A8" w14:textId="57E7E90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Latin America and Caribbean</w:t>
            </w:r>
          </w:p>
        </w:tc>
      </w:tr>
      <w:tr w:rsidR="00EA57CD" w:rsidRPr="00763F05" w14:paraId="63999DEA" w14:textId="77777777" w:rsidTr="002131E3">
        <w:trPr>
          <w:trHeight w:val="53"/>
        </w:trPr>
        <w:tc>
          <w:tcPr>
            <w:tcW w:w="1611" w:type="dxa"/>
          </w:tcPr>
          <w:p w14:paraId="38C0687F" w14:textId="023CD1F1"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LAO</w:t>
            </w:r>
          </w:p>
        </w:tc>
        <w:tc>
          <w:tcPr>
            <w:tcW w:w="7654" w:type="dxa"/>
          </w:tcPr>
          <w:p w14:paraId="4875A076" w14:textId="07F82816"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Lead Academic Organization</w:t>
            </w:r>
          </w:p>
        </w:tc>
      </w:tr>
      <w:tr w:rsidR="00A31C8E" w:rsidRPr="00763F05" w14:paraId="6D11A223" w14:textId="77777777" w:rsidTr="002131E3">
        <w:trPr>
          <w:trHeight w:val="53"/>
        </w:trPr>
        <w:tc>
          <w:tcPr>
            <w:tcW w:w="1611" w:type="dxa"/>
          </w:tcPr>
          <w:p w14:paraId="127E88A5" w14:textId="3A1F9C9E" w:rsidR="00A31C8E" w:rsidRPr="00763F05" w:rsidRDefault="00A31C8E" w:rsidP="003D0841">
            <w:pPr>
              <w:rPr>
                <w:rFonts w:asciiTheme="minorHAnsi" w:hAnsiTheme="minorHAnsi" w:cstheme="minorHAnsi"/>
                <w:sz w:val="22"/>
                <w:szCs w:val="22"/>
              </w:rPr>
            </w:pPr>
            <w:r w:rsidRPr="00763F05">
              <w:rPr>
                <w:rFonts w:asciiTheme="minorHAnsi" w:hAnsiTheme="minorHAnsi" w:cstheme="minorHAnsi"/>
                <w:sz w:val="22"/>
                <w:szCs w:val="22"/>
              </w:rPr>
              <w:t>LMIC</w:t>
            </w:r>
          </w:p>
        </w:tc>
        <w:tc>
          <w:tcPr>
            <w:tcW w:w="7654" w:type="dxa"/>
          </w:tcPr>
          <w:p w14:paraId="1B4CD199" w14:textId="188E39F8" w:rsidR="00A31C8E" w:rsidRPr="00763F05" w:rsidRDefault="00D77EC7" w:rsidP="003D0841">
            <w:pPr>
              <w:rPr>
                <w:rFonts w:asciiTheme="minorHAnsi" w:hAnsiTheme="minorHAnsi" w:cstheme="minorHAnsi"/>
                <w:sz w:val="22"/>
                <w:szCs w:val="22"/>
              </w:rPr>
            </w:pPr>
            <w:r w:rsidRPr="00763F05">
              <w:rPr>
                <w:rFonts w:asciiTheme="minorHAnsi" w:hAnsiTheme="minorHAnsi" w:cstheme="minorHAnsi"/>
                <w:sz w:val="22"/>
                <w:szCs w:val="22"/>
              </w:rPr>
              <w:t>Low- and Middle-Income</w:t>
            </w:r>
            <w:r w:rsidR="00A31C8E" w:rsidRPr="00763F05">
              <w:rPr>
                <w:rFonts w:asciiTheme="minorHAnsi" w:hAnsiTheme="minorHAnsi" w:cstheme="minorHAnsi"/>
                <w:sz w:val="22"/>
                <w:szCs w:val="22"/>
              </w:rPr>
              <w:t xml:space="preserve"> Countries</w:t>
            </w:r>
          </w:p>
        </w:tc>
      </w:tr>
      <w:tr w:rsidR="00767636" w:rsidRPr="00763F05" w14:paraId="340BCE58" w14:textId="77777777" w:rsidTr="002131E3">
        <w:trPr>
          <w:trHeight w:val="53"/>
        </w:trPr>
        <w:tc>
          <w:tcPr>
            <w:tcW w:w="1611" w:type="dxa"/>
          </w:tcPr>
          <w:p w14:paraId="0CA808DB" w14:textId="35D84CF7" w:rsidR="00767636" w:rsidRPr="00763F05" w:rsidRDefault="00767636" w:rsidP="003D0841">
            <w:pPr>
              <w:rPr>
                <w:rFonts w:asciiTheme="minorHAnsi" w:hAnsiTheme="minorHAnsi" w:cstheme="minorHAnsi"/>
                <w:sz w:val="22"/>
                <w:szCs w:val="22"/>
              </w:rPr>
            </w:pPr>
            <w:r w:rsidRPr="00763F05">
              <w:rPr>
                <w:rFonts w:asciiTheme="minorHAnsi" w:hAnsiTheme="minorHAnsi" w:cstheme="minorHAnsi"/>
                <w:sz w:val="22"/>
                <w:szCs w:val="22"/>
              </w:rPr>
              <w:t>MOU</w:t>
            </w:r>
          </w:p>
        </w:tc>
        <w:tc>
          <w:tcPr>
            <w:tcW w:w="7654" w:type="dxa"/>
          </w:tcPr>
          <w:p w14:paraId="2568798D" w14:textId="4251396A" w:rsidR="00767636" w:rsidRPr="00763F05" w:rsidRDefault="00767636" w:rsidP="003D0841">
            <w:pPr>
              <w:rPr>
                <w:rFonts w:asciiTheme="minorHAnsi" w:hAnsiTheme="minorHAnsi" w:cstheme="minorHAnsi"/>
                <w:sz w:val="22"/>
                <w:szCs w:val="22"/>
              </w:rPr>
            </w:pPr>
            <w:r w:rsidRPr="00763F05">
              <w:rPr>
                <w:rFonts w:asciiTheme="minorHAnsi" w:hAnsiTheme="minorHAnsi" w:cstheme="minorHAnsi"/>
                <w:sz w:val="22"/>
                <w:szCs w:val="22"/>
              </w:rPr>
              <w:t>Memoranda of Understanding</w:t>
            </w:r>
          </w:p>
        </w:tc>
      </w:tr>
      <w:tr w:rsidR="003D0841" w:rsidRPr="00763F05" w14:paraId="01D5E03E" w14:textId="77777777" w:rsidTr="002131E3">
        <w:trPr>
          <w:trHeight w:val="143"/>
        </w:trPr>
        <w:tc>
          <w:tcPr>
            <w:tcW w:w="1611" w:type="dxa"/>
          </w:tcPr>
          <w:p w14:paraId="31DD0B48" w14:textId="75AE75C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NCI</w:t>
            </w:r>
          </w:p>
        </w:tc>
        <w:tc>
          <w:tcPr>
            <w:tcW w:w="7654" w:type="dxa"/>
          </w:tcPr>
          <w:p w14:paraId="0806A433" w14:textId="0C4265D7"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National Cancer Institute</w:t>
            </w:r>
          </w:p>
        </w:tc>
      </w:tr>
      <w:tr w:rsidR="003D0841" w:rsidRPr="00763F05" w14:paraId="1D57B0CE" w14:textId="77777777" w:rsidTr="002131E3">
        <w:trPr>
          <w:trHeight w:val="53"/>
        </w:trPr>
        <w:tc>
          <w:tcPr>
            <w:tcW w:w="1611" w:type="dxa"/>
          </w:tcPr>
          <w:p w14:paraId="0AC186C8" w14:textId="59062783"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NIH</w:t>
            </w:r>
          </w:p>
        </w:tc>
        <w:tc>
          <w:tcPr>
            <w:tcW w:w="7654" w:type="dxa"/>
          </w:tcPr>
          <w:p w14:paraId="3D5C69E8" w14:textId="6A49A2A6"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National Institutes of Health</w:t>
            </w:r>
          </w:p>
        </w:tc>
      </w:tr>
      <w:tr w:rsidR="003D0841" w:rsidRPr="00763F05" w14:paraId="569DE1C3" w14:textId="77777777" w:rsidTr="002131E3">
        <w:trPr>
          <w:trHeight w:val="53"/>
        </w:trPr>
        <w:tc>
          <w:tcPr>
            <w:tcW w:w="1611" w:type="dxa"/>
          </w:tcPr>
          <w:p w14:paraId="10A1DE94" w14:textId="2B795026"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OD</w:t>
            </w:r>
          </w:p>
        </w:tc>
        <w:tc>
          <w:tcPr>
            <w:tcW w:w="7654" w:type="dxa"/>
          </w:tcPr>
          <w:p w14:paraId="2CE48A64" w14:textId="0DDB144D"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Office of the Director at the N</w:t>
            </w:r>
            <w:r w:rsidR="00C467A8">
              <w:rPr>
                <w:rFonts w:asciiTheme="minorHAnsi" w:hAnsiTheme="minorHAnsi" w:cstheme="minorHAnsi"/>
                <w:sz w:val="22"/>
                <w:szCs w:val="22"/>
              </w:rPr>
              <w:t>IH</w:t>
            </w:r>
          </w:p>
        </w:tc>
      </w:tr>
      <w:tr w:rsidR="003D0841" w:rsidRPr="00763F05" w14:paraId="1C9E9815" w14:textId="77777777" w:rsidTr="002131E3">
        <w:trPr>
          <w:trHeight w:val="53"/>
        </w:trPr>
        <w:tc>
          <w:tcPr>
            <w:tcW w:w="1611" w:type="dxa"/>
          </w:tcPr>
          <w:p w14:paraId="6CC57D50" w14:textId="30E61AB1"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OHRP</w:t>
            </w:r>
          </w:p>
        </w:tc>
        <w:tc>
          <w:tcPr>
            <w:tcW w:w="7654" w:type="dxa"/>
          </w:tcPr>
          <w:p w14:paraId="6F654F42" w14:textId="3391B013"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Office for Human Research Protections</w:t>
            </w:r>
          </w:p>
        </w:tc>
      </w:tr>
      <w:tr w:rsidR="003D0841" w:rsidRPr="00763F05" w14:paraId="7A987B26" w14:textId="77777777" w:rsidTr="002131E3">
        <w:trPr>
          <w:trHeight w:val="53"/>
        </w:trPr>
        <w:tc>
          <w:tcPr>
            <w:tcW w:w="1611" w:type="dxa"/>
          </w:tcPr>
          <w:p w14:paraId="3897FA6F" w14:textId="79ABB5C3"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PAHO</w:t>
            </w:r>
          </w:p>
        </w:tc>
        <w:tc>
          <w:tcPr>
            <w:tcW w:w="7654" w:type="dxa"/>
          </w:tcPr>
          <w:p w14:paraId="396F36DC" w14:textId="3729C901"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Pan American Health Organization</w:t>
            </w:r>
          </w:p>
        </w:tc>
      </w:tr>
      <w:tr w:rsidR="00EA57CD" w:rsidRPr="00763F05" w14:paraId="4461F662" w14:textId="77777777" w:rsidTr="002131E3">
        <w:trPr>
          <w:trHeight w:val="53"/>
        </w:trPr>
        <w:tc>
          <w:tcPr>
            <w:tcW w:w="1611" w:type="dxa"/>
          </w:tcPr>
          <w:p w14:paraId="146B06C5" w14:textId="16BD9A15"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PC</w:t>
            </w:r>
          </w:p>
        </w:tc>
        <w:tc>
          <w:tcPr>
            <w:tcW w:w="7654" w:type="dxa"/>
          </w:tcPr>
          <w:p w14:paraId="68EF6E28" w14:textId="66766123"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Partnership Center</w:t>
            </w:r>
          </w:p>
        </w:tc>
      </w:tr>
      <w:tr w:rsidR="003D0841" w:rsidRPr="00763F05" w14:paraId="4964C69F" w14:textId="77777777" w:rsidTr="002131E3">
        <w:trPr>
          <w:trHeight w:val="53"/>
        </w:trPr>
        <w:tc>
          <w:tcPr>
            <w:tcW w:w="1611" w:type="dxa"/>
          </w:tcPr>
          <w:p w14:paraId="3C0584BE" w14:textId="24ED758D"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PHS</w:t>
            </w:r>
          </w:p>
        </w:tc>
        <w:tc>
          <w:tcPr>
            <w:tcW w:w="7654" w:type="dxa"/>
          </w:tcPr>
          <w:p w14:paraId="3AC241D8" w14:textId="23FBB637"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Public Health Service</w:t>
            </w:r>
          </w:p>
        </w:tc>
      </w:tr>
      <w:tr w:rsidR="003D0841" w:rsidRPr="00763F05" w14:paraId="78C2397A" w14:textId="77777777" w:rsidTr="002131E3">
        <w:trPr>
          <w:trHeight w:val="53"/>
        </w:trPr>
        <w:tc>
          <w:tcPr>
            <w:tcW w:w="1611" w:type="dxa"/>
          </w:tcPr>
          <w:p w14:paraId="097AB668" w14:textId="73294C95" w:rsidR="003D0841" w:rsidRPr="00763F05" w:rsidRDefault="00B44E1A" w:rsidP="003D0841">
            <w:pPr>
              <w:rPr>
                <w:rFonts w:asciiTheme="minorHAnsi" w:hAnsiTheme="minorHAnsi" w:cstheme="minorHAnsi"/>
                <w:sz w:val="22"/>
                <w:szCs w:val="22"/>
              </w:rPr>
            </w:pPr>
            <w:r w:rsidRPr="00763F05">
              <w:rPr>
                <w:rFonts w:asciiTheme="minorHAnsi" w:hAnsiTheme="minorHAnsi" w:cstheme="minorHAnsi"/>
                <w:sz w:val="22"/>
                <w:szCs w:val="22"/>
              </w:rPr>
              <w:t>PD/</w:t>
            </w:r>
            <w:r w:rsidR="003D0841" w:rsidRPr="00763F05">
              <w:rPr>
                <w:rFonts w:asciiTheme="minorHAnsi" w:hAnsiTheme="minorHAnsi" w:cstheme="minorHAnsi"/>
                <w:sz w:val="22"/>
                <w:szCs w:val="22"/>
              </w:rPr>
              <w:t>PI</w:t>
            </w:r>
          </w:p>
        </w:tc>
        <w:tc>
          <w:tcPr>
            <w:tcW w:w="7654" w:type="dxa"/>
          </w:tcPr>
          <w:p w14:paraId="43B458DF" w14:textId="50AC4498" w:rsidR="003D0841" w:rsidRPr="00763F05" w:rsidRDefault="00B44E1A" w:rsidP="003D0841">
            <w:pPr>
              <w:rPr>
                <w:rFonts w:asciiTheme="minorHAnsi" w:hAnsiTheme="minorHAnsi" w:cstheme="minorHAnsi"/>
                <w:sz w:val="22"/>
                <w:szCs w:val="22"/>
              </w:rPr>
            </w:pPr>
            <w:r w:rsidRPr="00763F05">
              <w:rPr>
                <w:rFonts w:asciiTheme="minorHAnsi" w:hAnsiTheme="minorHAnsi" w:cstheme="minorHAnsi"/>
                <w:sz w:val="22"/>
                <w:szCs w:val="22"/>
              </w:rPr>
              <w:t>Program Director(s)/</w:t>
            </w:r>
            <w:r w:rsidR="003D0841" w:rsidRPr="00763F05">
              <w:rPr>
                <w:rFonts w:asciiTheme="minorHAnsi" w:hAnsiTheme="minorHAnsi" w:cstheme="minorHAnsi"/>
                <w:sz w:val="22"/>
                <w:szCs w:val="22"/>
              </w:rPr>
              <w:t>Principal Investigator</w:t>
            </w:r>
            <w:r w:rsidRPr="00763F05">
              <w:rPr>
                <w:rFonts w:asciiTheme="minorHAnsi" w:hAnsiTheme="minorHAnsi" w:cstheme="minorHAnsi"/>
                <w:sz w:val="22"/>
                <w:szCs w:val="22"/>
              </w:rPr>
              <w:t>(s)</w:t>
            </w:r>
          </w:p>
        </w:tc>
      </w:tr>
      <w:tr w:rsidR="00AC7435" w:rsidRPr="00763F05" w14:paraId="22CB71B6" w14:textId="77777777" w:rsidTr="002131E3">
        <w:trPr>
          <w:trHeight w:val="53"/>
        </w:trPr>
        <w:tc>
          <w:tcPr>
            <w:tcW w:w="1611" w:type="dxa"/>
          </w:tcPr>
          <w:p w14:paraId="120E9B8F" w14:textId="03FE8CF8"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PIO</w:t>
            </w:r>
          </w:p>
        </w:tc>
        <w:tc>
          <w:tcPr>
            <w:tcW w:w="7654" w:type="dxa"/>
          </w:tcPr>
          <w:p w14:paraId="557273A5" w14:textId="5772C69B"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Protocol and Information Office</w:t>
            </w:r>
          </w:p>
        </w:tc>
      </w:tr>
      <w:tr w:rsidR="00AC7435" w:rsidRPr="00763F05" w14:paraId="4D5CF03D" w14:textId="77777777" w:rsidTr="002131E3">
        <w:trPr>
          <w:trHeight w:val="53"/>
        </w:trPr>
        <w:tc>
          <w:tcPr>
            <w:tcW w:w="1611" w:type="dxa"/>
          </w:tcPr>
          <w:p w14:paraId="3CC9829B" w14:textId="35996EBC"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RCR</w:t>
            </w:r>
          </w:p>
        </w:tc>
        <w:tc>
          <w:tcPr>
            <w:tcW w:w="7654" w:type="dxa"/>
          </w:tcPr>
          <w:p w14:paraId="19A440F7" w14:textId="4F0BE01E"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Registration and Credential Repository</w:t>
            </w:r>
          </w:p>
        </w:tc>
      </w:tr>
      <w:tr w:rsidR="00AC7435" w:rsidRPr="00763F05" w14:paraId="50ACE989" w14:textId="77777777" w:rsidTr="002131E3">
        <w:trPr>
          <w:trHeight w:val="53"/>
        </w:trPr>
        <w:tc>
          <w:tcPr>
            <w:tcW w:w="1611" w:type="dxa"/>
          </w:tcPr>
          <w:p w14:paraId="76042A6A" w14:textId="4B083FA8"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ULACNet</w:t>
            </w:r>
          </w:p>
        </w:tc>
        <w:tc>
          <w:tcPr>
            <w:tcW w:w="7654" w:type="dxa"/>
          </w:tcPr>
          <w:p w14:paraId="18DC2610" w14:textId="2B794DB2"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US-Latin American-Caribbean</w:t>
            </w:r>
            <w:r w:rsidR="00EA57CD" w:rsidRPr="00763F05">
              <w:rPr>
                <w:rFonts w:asciiTheme="minorHAnsi" w:hAnsiTheme="minorHAnsi" w:cstheme="minorHAnsi"/>
                <w:sz w:val="22"/>
                <w:szCs w:val="22"/>
              </w:rPr>
              <w:t xml:space="preserve"> HIV/HPV Cancer Prevention</w:t>
            </w:r>
            <w:r w:rsidRPr="00763F05">
              <w:rPr>
                <w:rFonts w:asciiTheme="minorHAnsi" w:hAnsiTheme="minorHAnsi" w:cstheme="minorHAnsi"/>
                <w:sz w:val="22"/>
                <w:szCs w:val="22"/>
              </w:rPr>
              <w:t xml:space="preserve"> Clinical Trials Network</w:t>
            </w:r>
          </w:p>
        </w:tc>
      </w:tr>
    </w:tbl>
    <w:p w14:paraId="3B674B2E" w14:textId="39EC14C8" w:rsidR="008867F3" w:rsidRPr="00763F05" w:rsidRDefault="008867F3" w:rsidP="008867F3">
      <w:pPr>
        <w:rPr>
          <w:rFonts w:asciiTheme="minorHAnsi" w:hAnsiTheme="minorHAnsi" w:cstheme="minorHAnsi"/>
        </w:rPr>
      </w:pPr>
    </w:p>
    <w:p w14:paraId="671A1192" w14:textId="77777777" w:rsidR="00D3262C" w:rsidRPr="00763F05" w:rsidRDefault="00D3262C">
      <w:pPr>
        <w:widowControl w:val="0"/>
        <w:autoSpaceDE w:val="0"/>
        <w:autoSpaceDN w:val="0"/>
        <w:rPr>
          <w:rFonts w:asciiTheme="minorHAnsi" w:hAnsiTheme="minorHAnsi" w:cstheme="minorHAnsi"/>
          <w:b/>
          <w:bCs/>
          <w:color w:val="17365D" w:themeColor="text2" w:themeShade="BF"/>
          <w:sz w:val="22"/>
          <w:szCs w:val="22"/>
          <w:lang w:bidi="en-US"/>
        </w:rPr>
      </w:pPr>
      <w:r w:rsidRPr="00763F05">
        <w:rPr>
          <w:rFonts w:asciiTheme="minorHAnsi" w:hAnsiTheme="minorHAnsi" w:cstheme="minorHAnsi"/>
        </w:rPr>
        <w:br w:type="page"/>
      </w:r>
    </w:p>
    <w:p w14:paraId="6744F253" w14:textId="7722576C" w:rsidR="008867F3" w:rsidRPr="00763F05" w:rsidRDefault="00D3262C" w:rsidP="00D3262C">
      <w:pPr>
        <w:pStyle w:val="Heading1"/>
        <w:rPr>
          <w:rFonts w:asciiTheme="minorHAnsi" w:hAnsiTheme="minorHAnsi" w:cstheme="minorHAnsi"/>
        </w:rPr>
      </w:pPr>
      <w:bookmarkStart w:id="95" w:name="_Toc96435539"/>
      <w:r w:rsidRPr="00763F05">
        <w:rPr>
          <w:rFonts w:asciiTheme="minorHAnsi" w:hAnsiTheme="minorHAnsi" w:cstheme="minorHAnsi"/>
        </w:rPr>
        <w:lastRenderedPageBreak/>
        <w:t xml:space="preserve">Document </w:t>
      </w:r>
      <w:r w:rsidR="00C467A8">
        <w:rPr>
          <w:rFonts w:asciiTheme="minorHAnsi" w:hAnsiTheme="minorHAnsi" w:cstheme="minorHAnsi"/>
        </w:rPr>
        <w:t>Submission Checklist</w:t>
      </w:r>
      <w:bookmarkEnd w:id="95"/>
      <w:r w:rsidR="00C15DBD">
        <w:rPr>
          <w:rFonts w:asciiTheme="minorHAnsi" w:hAnsiTheme="minorHAnsi" w:cstheme="minorHAnsi"/>
        </w:rPr>
        <w:t>s</w:t>
      </w:r>
    </w:p>
    <w:tbl>
      <w:tblPr>
        <w:tblStyle w:val="TableGrid"/>
        <w:tblpPr w:leftFromText="180" w:rightFromText="180" w:vertAnchor="text" w:horzAnchor="margin" w:tblpXSpec="center" w:tblpY="191"/>
        <w:tblW w:w="9450" w:type="dxa"/>
        <w:tblLook w:val="04A0" w:firstRow="1" w:lastRow="0" w:firstColumn="1" w:lastColumn="0" w:noHBand="0" w:noVBand="1"/>
      </w:tblPr>
      <w:tblGrid>
        <w:gridCol w:w="2042"/>
        <w:gridCol w:w="1930"/>
        <w:gridCol w:w="2160"/>
        <w:gridCol w:w="3318"/>
      </w:tblGrid>
      <w:tr w:rsidR="006A596B" w14:paraId="5585858F" w14:textId="77777777" w:rsidTr="00842792">
        <w:tc>
          <w:tcPr>
            <w:tcW w:w="2042" w:type="dxa"/>
            <w:hideMark/>
          </w:tcPr>
          <w:p w14:paraId="2BB216A3" w14:textId="77777777" w:rsidR="006A596B" w:rsidRPr="001C1B61" w:rsidRDefault="006A596B" w:rsidP="006A596B">
            <w:pPr>
              <w:rPr>
                <w:rFonts w:ascii="Calibri" w:hAnsi="Calibri" w:cs="Calibri"/>
                <w:sz w:val="21"/>
                <w:szCs w:val="21"/>
              </w:rPr>
            </w:pPr>
            <w:r w:rsidRPr="001C1B61">
              <w:rPr>
                <w:rFonts w:ascii="Calibri" w:hAnsi="Calibri" w:cs="Calibri"/>
                <w:b/>
                <w:bCs/>
                <w:sz w:val="21"/>
                <w:szCs w:val="21"/>
              </w:rPr>
              <w:t>Documents</w:t>
            </w:r>
          </w:p>
        </w:tc>
        <w:tc>
          <w:tcPr>
            <w:tcW w:w="1930" w:type="dxa"/>
            <w:hideMark/>
          </w:tcPr>
          <w:p w14:paraId="6A1B3504" w14:textId="77777777" w:rsidR="006A596B" w:rsidRDefault="006A596B" w:rsidP="006A596B">
            <w:pPr>
              <w:jc w:val="center"/>
              <w:rPr>
                <w:rFonts w:ascii="Calibri" w:hAnsi="Calibri" w:cs="Calibri"/>
              </w:rPr>
            </w:pPr>
            <w:r>
              <w:rPr>
                <w:rFonts w:ascii="Calibri" w:hAnsi="Calibri" w:cs="Calibri"/>
                <w:b/>
                <w:bCs/>
                <w:sz w:val="21"/>
                <w:szCs w:val="21"/>
              </w:rPr>
              <w:t>ULACNet Mailbox</w:t>
            </w:r>
            <w:r>
              <w:rPr>
                <w:rStyle w:val="apple-converted-space"/>
                <w:rFonts w:ascii="Calibri" w:hAnsi="Calibri" w:cs="Calibri"/>
                <w:b/>
                <w:bCs/>
                <w:sz w:val="21"/>
                <w:szCs w:val="21"/>
              </w:rPr>
              <w:t> </w:t>
            </w:r>
          </w:p>
          <w:p w14:paraId="30CDD76F" w14:textId="77777777" w:rsidR="006A596B" w:rsidRDefault="00540275" w:rsidP="006A596B">
            <w:pPr>
              <w:jc w:val="center"/>
              <w:rPr>
                <w:rFonts w:ascii="Calibri" w:hAnsi="Calibri" w:cs="Calibri"/>
              </w:rPr>
            </w:pPr>
            <w:hyperlink r:id="rId73" w:history="1">
              <w:r w:rsidR="006A596B">
                <w:rPr>
                  <w:rStyle w:val="Hyperlink"/>
                  <w:rFonts w:ascii="Calibri" w:hAnsi="Calibri" w:cs="Calibri"/>
                  <w:color w:val="0563C1"/>
                  <w:sz w:val="18"/>
                  <w:szCs w:val="18"/>
                </w:rPr>
                <w:t>ULACNet@mail.nih.gov</w:t>
              </w:r>
            </w:hyperlink>
          </w:p>
        </w:tc>
        <w:tc>
          <w:tcPr>
            <w:tcW w:w="2160" w:type="dxa"/>
            <w:hideMark/>
          </w:tcPr>
          <w:p w14:paraId="63CE9643" w14:textId="77777777" w:rsidR="006A596B" w:rsidRDefault="006A596B" w:rsidP="006A596B">
            <w:pPr>
              <w:jc w:val="center"/>
              <w:rPr>
                <w:rFonts w:ascii="Calibri" w:hAnsi="Calibri" w:cs="Calibri"/>
              </w:rPr>
            </w:pPr>
            <w:r>
              <w:rPr>
                <w:rFonts w:ascii="Calibri" w:hAnsi="Calibri" w:cs="Calibri"/>
                <w:b/>
                <w:bCs/>
                <w:sz w:val="21"/>
                <w:szCs w:val="21"/>
              </w:rPr>
              <w:t>PIO Mailbox</w:t>
            </w:r>
          </w:p>
          <w:p w14:paraId="0767797C" w14:textId="77777777" w:rsidR="006A596B" w:rsidRDefault="00540275" w:rsidP="006A596B">
            <w:pPr>
              <w:jc w:val="center"/>
              <w:rPr>
                <w:rFonts w:ascii="Calibri" w:hAnsi="Calibri" w:cs="Calibri"/>
              </w:rPr>
            </w:pPr>
            <w:hyperlink r:id="rId74" w:history="1">
              <w:r w:rsidR="006A596B">
                <w:rPr>
                  <w:rStyle w:val="Hyperlink"/>
                  <w:rFonts w:ascii="Calibri" w:hAnsi="Calibri" w:cs="Calibri"/>
                  <w:color w:val="0563C1"/>
                  <w:sz w:val="18"/>
                  <w:szCs w:val="18"/>
                </w:rPr>
                <w:t>nci_dcp_pio@mail.nih.gov</w:t>
              </w:r>
            </w:hyperlink>
          </w:p>
        </w:tc>
        <w:tc>
          <w:tcPr>
            <w:tcW w:w="3318" w:type="dxa"/>
            <w:hideMark/>
          </w:tcPr>
          <w:p w14:paraId="27AC482A" w14:textId="77777777" w:rsidR="006A596B" w:rsidRDefault="006A596B" w:rsidP="006A596B">
            <w:pPr>
              <w:jc w:val="center"/>
              <w:rPr>
                <w:rFonts w:ascii="Calibri" w:hAnsi="Calibri" w:cs="Calibri"/>
              </w:rPr>
            </w:pPr>
            <w:r>
              <w:rPr>
                <w:rFonts w:ascii="Calibri" w:hAnsi="Calibri" w:cs="Calibri"/>
                <w:b/>
                <w:bCs/>
                <w:sz w:val="21"/>
                <w:szCs w:val="21"/>
              </w:rPr>
              <w:t>FNLCR/Leidos</w:t>
            </w:r>
          </w:p>
          <w:p w14:paraId="17593CFD" w14:textId="77777777" w:rsidR="006A596B" w:rsidRDefault="00540275" w:rsidP="006A596B">
            <w:pPr>
              <w:jc w:val="center"/>
              <w:rPr>
                <w:rFonts w:ascii="Calibri" w:hAnsi="Calibri" w:cs="Calibri"/>
              </w:rPr>
            </w:pPr>
            <w:hyperlink r:id="rId75" w:history="1">
              <w:r w:rsidR="006A596B">
                <w:rPr>
                  <w:rStyle w:val="Hyperlink"/>
                  <w:rFonts w:ascii="Calibri" w:hAnsi="Calibri" w:cs="Calibri"/>
                  <w:b/>
                  <w:bCs/>
                  <w:color w:val="0563C1"/>
                  <w:sz w:val="15"/>
                  <w:szCs w:val="15"/>
                </w:rPr>
                <w:t>CMRPDDCPULACNetProjectTeam@mail.nih.gov</w:t>
              </w:r>
            </w:hyperlink>
          </w:p>
        </w:tc>
      </w:tr>
      <w:tr w:rsidR="006A596B" w14:paraId="0C05FF60" w14:textId="77777777" w:rsidTr="00842792">
        <w:tc>
          <w:tcPr>
            <w:tcW w:w="2042" w:type="dxa"/>
            <w:hideMark/>
          </w:tcPr>
          <w:p w14:paraId="7E619C02"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Protocol submissions</w:t>
            </w:r>
          </w:p>
        </w:tc>
        <w:tc>
          <w:tcPr>
            <w:tcW w:w="1930" w:type="dxa"/>
            <w:hideMark/>
          </w:tcPr>
          <w:p w14:paraId="01AAE97F"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14CC6EDA" w14:textId="77777777" w:rsidR="006A596B" w:rsidRDefault="006A596B" w:rsidP="006A596B">
            <w:pPr>
              <w:jc w:val="center"/>
              <w:rPr>
                <w:rFonts w:ascii="Calibri" w:hAnsi="Calibri" w:cs="Calibri"/>
              </w:rPr>
            </w:pPr>
            <w:r>
              <w:rPr>
                <w:rFonts w:ascii="Calibri" w:hAnsi="Calibri" w:cs="Calibri"/>
                <w:sz w:val="22"/>
                <w:szCs w:val="22"/>
              </w:rPr>
              <w:t>x</w:t>
            </w:r>
          </w:p>
        </w:tc>
        <w:tc>
          <w:tcPr>
            <w:tcW w:w="3318" w:type="dxa"/>
            <w:hideMark/>
          </w:tcPr>
          <w:p w14:paraId="01C56024"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17095D8B" w14:textId="77777777" w:rsidTr="00842792">
        <w:tc>
          <w:tcPr>
            <w:tcW w:w="2042" w:type="dxa"/>
            <w:hideMark/>
          </w:tcPr>
          <w:p w14:paraId="5D22C57D"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IRB and country approvals</w:t>
            </w:r>
          </w:p>
        </w:tc>
        <w:tc>
          <w:tcPr>
            <w:tcW w:w="1930" w:type="dxa"/>
            <w:hideMark/>
          </w:tcPr>
          <w:p w14:paraId="19FF456A"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7116A51C"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0CC90675"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6C3203E7" w14:textId="77777777" w:rsidTr="00842792">
        <w:tc>
          <w:tcPr>
            <w:tcW w:w="2042" w:type="dxa"/>
            <w:hideMark/>
          </w:tcPr>
          <w:p w14:paraId="5D566952"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IND paperwork</w:t>
            </w:r>
          </w:p>
        </w:tc>
        <w:tc>
          <w:tcPr>
            <w:tcW w:w="1930" w:type="dxa"/>
            <w:hideMark/>
          </w:tcPr>
          <w:p w14:paraId="57136819"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1E8D63D8"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313C2A5D"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31219CF8" w14:textId="77777777" w:rsidTr="00842792">
        <w:tc>
          <w:tcPr>
            <w:tcW w:w="2042" w:type="dxa"/>
            <w:hideMark/>
          </w:tcPr>
          <w:p w14:paraId="55CCB81E"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RCR/DTL</w:t>
            </w:r>
          </w:p>
        </w:tc>
        <w:tc>
          <w:tcPr>
            <w:tcW w:w="1930" w:type="dxa"/>
            <w:hideMark/>
          </w:tcPr>
          <w:p w14:paraId="29C032D6"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4D6B10B6"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1F6CEF36"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3473D969" w14:textId="77777777" w:rsidTr="00842792">
        <w:tc>
          <w:tcPr>
            <w:tcW w:w="2042" w:type="dxa"/>
            <w:hideMark/>
          </w:tcPr>
          <w:p w14:paraId="718FB254"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Letter confirming study drug and/or screening equipment</w:t>
            </w:r>
          </w:p>
        </w:tc>
        <w:tc>
          <w:tcPr>
            <w:tcW w:w="1930" w:type="dxa"/>
            <w:hideMark/>
          </w:tcPr>
          <w:p w14:paraId="30B9315C"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4BA75F2D"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6EFB297F"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437BE4CE" w14:textId="77777777" w:rsidTr="00842792">
        <w:tc>
          <w:tcPr>
            <w:tcW w:w="2042" w:type="dxa"/>
            <w:hideMark/>
          </w:tcPr>
          <w:p w14:paraId="5B6856C0"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Protocol status update form</w:t>
            </w:r>
          </w:p>
        </w:tc>
        <w:tc>
          <w:tcPr>
            <w:tcW w:w="1930" w:type="dxa"/>
            <w:hideMark/>
          </w:tcPr>
          <w:p w14:paraId="4CD4FA23"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218CEA42" w14:textId="77777777" w:rsidR="006A596B" w:rsidRDefault="006A596B" w:rsidP="006A596B">
            <w:pPr>
              <w:jc w:val="center"/>
              <w:rPr>
                <w:rFonts w:ascii="Calibri" w:hAnsi="Calibri" w:cs="Calibri"/>
              </w:rPr>
            </w:pPr>
            <w:r>
              <w:rPr>
                <w:rFonts w:ascii="Calibri" w:hAnsi="Calibri" w:cs="Calibri"/>
                <w:sz w:val="22"/>
                <w:szCs w:val="22"/>
              </w:rPr>
              <w:t>x</w:t>
            </w:r>
          </w:p>
        </w:tc>
        <w:tc>
          <w:tcPr>
            <w:tcW w:w="3318" w:type="dxa"/>
            <w:hideMark/>
          </w:tcPr>
          <w:p w14:paraId="36039BC7"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7314A5A5" w14:textId="77777777" w:rsidTr="00842792">
        <w:tc>
          <w:tcPr>
            <w:tcW w:w="2042" w:type="dxa"/>
            <w:hideMark/>
          </w:tcPr>
          <w:p w14:paraId="03057F91"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Serious adverse events (SAE) notifications</w:t>
            </w:r>
          </w:p>
        </w:tc>
        <w:tc>
          <w:tcPr>
            <w:tcW w:w="1930" w:type="dxa"/>
            <w:hideMark/>
          </w:tcPr>
          <w:p w14:paraId="04FB9128"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41FC56D8"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089C667E"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46817E8F" w14:textId="77777777" w:rsidTr="00842792">
        <w:tc>
          <w:tcPr>
            <w:tcW w:w="2042" w:type="dxa"/>
            <w:hideMark/>
          </w:tcPr>
          <w:p w14:paraId="7A239BC8"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Study-specific monitoring plans</w:t>
            </w:r>
          </w:p>
        </w:tc>
        <w:tc>
          <w:tcPr>
            <w:tcW w:w="1930" w:type="dxa"/>
            <w:hideMark/>
          </w:tcPr>
          <w:p w14:paraId="431C36C6"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2C6E3228" w14:textId="77777777" w:rsidR="006A596B" w:rsidRDefault="006A596B" w:rsidP="006A596B">
            <w:pPr>
              <w:jc w:val="center"/>
              <w:rPr>
                <w:rFonts w:ascii="Calibri" w:hAnsi="Calibri" w:cs="Calibri"/>
              </w:rPr>
            </w:pPr>
            <w:r>
              <w:rPr>
                <w:rFonts w:ascii="Calibri" w:hAnsi="Calibri" w:cs="Calibri"/>
                <w:sz w:val="22"/>
                <w:szCs w:val="22"/>
              </w:rPr>
              <w:t>x</w:t>
            </w:r>
          </w:p>
        </w:tc>
        <w:tc>
          <w:tcPr>
            <w:tcW w:w="3318" w:type="dxa"/>
            <w:hideMark/>
          </w:tcPr>
          <w:p w14:paraId="1A86F569"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64656EFE" w14:textId="77777777" w:rsidTr="00842792">
        <w:tc>
          <w:tcPr>
            <w:tcW w:w="2042" w:type="dxa"/>
            <w:hideMark/>
          </w:tcPr>
          <w:p w14:paraId="02654C62" w14:textId="40A8F889" w:rsidR="006A596B" w:rsidRPr="001C1B61" w:rsidRDefault="006A596B" w:rsidP="006A596B">
            <w:pPr>
              <w:rPr>
                <w:rFonts w:ascii="Calibri" w:hAnsi="Calibri" w:cs="Calibri"/>
                <w:sz w:val="21"/>
                <w:szCs w:val="21"/>
              </w:rPr>
            </w:pPr>
            <w:r w:rsidRPr="001C1B61">
              <w:rPr>
                <w:rFonts w:ascii="Calibri" w:hAnsi="Calibri" w:cs="Calibri"/>
                <w:sz w:val="21"/>
                <w:szCs w:val="21"/>
              </w:rPr>
              <w:t>Report of Serious and Continuing Non-Compliance (SCNC)</w:t>
            </w:r>
          </w:p>
        </w:tc>
        <w:tc>
          <w:tcPr>
            <w:tcW w:w="1930" w:type="dxa"/>
            <w:hideMark/>
          </w:tcPr>
          <w:p w14:paraId="032FEC80"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60909403"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258B19B1"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63066901" w14:textId="77777777" w:rsidTr="00842792">
        <w:tc>
          <w:tcPr>
            <w:tcW w:w="2042" w:type="dxa"/>
            <w:hideMark/>
          </w:tcPr>
          <w:p w14:paraId="2260025B"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Report of Unanticipated Problems (UPs)</w:t>
            </w:r>
          </w:p>
        </w:tc>
        <w:tc>
          <w:tcPr>
            <w:tcW w:w="1930" w:type="dxa"/>
            <w:hideMark/>
          </w:tcPr>
          <w:p w14:paraId="58472F1B"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3DE6F4AD" w14:textId="6DBFBCEE" w:rsidR="006A596B" w:rsidRDefault="006A596B" w:rsidP="006A596B">
            <w:pPr>
              <w:jc w:val="center"/>
              <w:rPr>
                <w:rFonts w:ascii="Calibri" w:hAnsi="Calibri" w:cs="Calibri"/>
              </w:rPr>
            </w:pPr>
          </w:p>
        </w:tc>
        <w:tc>
          <w:tcPr>
            <w:tcW w:w="3318" w:type="dxa"/>
            <w:hideMark/>
          </w:tcPr>
          <w:p w14:paraId="604570D4"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135F001A" w14:textId="77777777" w:rsidTr="00842792">
        <w:trPr>
          <w:trHeight w:val="58"/>
        </w:trPr>
        <w:tc>
          <w:tcPr>
            <w:tcW w:w="2042" w:type="dxa"/>
            <w:hideMark/>
          </w:tcPr>
          <w:p w14:paraId="07F72C19" w14:textId="0B7A4BEF" w:rsidR="006A596B" w:rsidRDefault="006A596B" w:rsidP="006A596B">
            <w:pPr>
              <w:rPr>
                <w:rFonts w:ascii="Calibri" w:hAnsi="Calibri" w:cs="Calibri"/>
              </w:rPr>
            </w:pPr>
          </w:p>
        </w:tc>
        <w:tc>
          <w:tcPr>
            <w:tcW w:w="1930" w:type="dxa"/>
            <w:hideMark/>
          </w:tcPr>
          <w:p w14:paraId="306381AA"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747234A4"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5C5A6845" w14:textId="77777777" w:rsidR="006A596B" w:rsidRDefault="006A596B" w:rsidP="006A596B">
            <w:pPr>
              <w:jc w:val="center"/>
              <w:rPr>
                <w:rFonts w:ascii="Calibri" w:hAnsi="Calibri" w:cs="Calibri"/>
              </w:rPr>
            </w:pPr>
            <w:r>
              <w:rPr>
                <w:rFonts w:ascii="Calibri" w:hAnsi="Calibri" w:cs="Calibri"/>
                <w:sz w:val="22"/>
                <w:szCs w:val="22"/>
              </w:rPr>
              <w:t> </w:t>
            </w:r>
          </w:p>
        </w:tc>
      </w:tr>
    </w:tbl>
    <w:p w14:paraId="002909EA" w14:textId="77777777" w:rsidR="006A596B" w:rsidRDefault="006A596B" w:rsidP="006A596B">
      <w:pPr>
        <w:rPr>
          <w:rFonts w:ascii="Calibri" w:hAnsi="Calibri" w:cs="Calibri"/>
          <w:color w:val="000000"/>
        </w:rPr>
      </w:pPr>
      <w:r>
        <w:rPr>
          <w:rFonts w:ascii="Calibri" w:hAnsi="Calibri" w:cs="Calibri"/>
          <w:color w:val="000000"/>
          <w:sz w:val="22"/>
          <w:szCs w:val="22"/>
        </w:rPr>
        <w:br/>
        <w:t> </w:t>
      </w:r>
    </w:p>
    <w:p w14:paraId="3C9B82C9" w14:textId="3FC2F1BF" w:rsidR="00AA79B2" w:rsidRPr="00763F05" w:rsidRDefault="00AA79B2">
      <w:pPr>
        <w:rPr>
          <w:rFonts w:asciiTheme="minorHAnsi" w:hAnsiTheme="minorHAnsi" w:cstheme="minorHAnsi"/>
        </w:rPr>
      </w:pPr>
    </w:p>
    <w:sectPr w:rsidR="00AA79B2" w:rsidRPr="00763F05" w:rsidSect="008C22E6">
      <w:pgSz w:w="12240" w:h="15840"/>
      <w:pgMar w:top="1440" w:right="1080" w:bottom="1440" w:left="1080" w:header="0" w:footer="19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559AC" w14:textId="77777777" w:rsidR="00540275" w:rsidRDefault="00540275">
      <w:r>
        <w:separator/>
      </w:r>
    </w:p>
  </w:endnote>
  <w:endnote w:type="continuationSeparator" w:id="0">
    <w:p w14:paraId="1326A96C" w14:textId="77777777" w:rsidR="00540275" w:rsidRDefault="0054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8046766"/>
      <w:docPartObj>
        <w:docPartGallery w:val="Page Numbers (Bottom of Page)"/>
        <w:docPartUnique/>
      </w:docPartObj>
    </w:sdtPr>
    <w:sdtEndPr>
      <w:rPr>
        <w:rStyle w:val="PageNumber"/>
      </w:rPr>
    </w:sdtEndPr>
    <w:sdtContent>
      <w:p w14:paraId="307DDB44" w14:textId="3D6B7E79" w:rsidR="00F7111E" w:rsidRDefault="00F7111E" w:rsidP="00816F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75D8D6" w14:textId="77777777" w:rsidR="00F7111E" w:rsidRDefault="00F7111E" w:rsidP="00002F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sz w:val="20"/>
        <w:szCs w:val="20"/>
      </w:rPr>
      <w:id w:val="-40371626"/>
      <w:docPartObj>
        <w:docPartGallery w:val="Page Numbers (Bottom of Page)"/>
        <w:docPartUnique/>
      </w:docPartObj>
    </w:sdtPr>
    <w:sdtEndPr>
      <w:rPr>
        <w:rStyle w:val="PageNumber"/>
      </w:rPr>
    </w:sdtEndPr>
    <w:sdtContent>
      <w:p w14:paraId="3C13EA71" w14:textId="6BA60AFC" w:rsidR="00F7111E" w:rsidRPr="004E4983" w:rsidRDefault="00F7111E" w:rsidP="00002F57">
        <w:pPr>
          <w:pStyle w:val="Footer"/>
          <w:framePr w:h="367" w:hRule="exact" w:wrap="none" w:vAnchor="text" w:hAnchor="page" w:x="10683" w:y="136"/>
          <w:rPr>
            <w:rStyle w:val="PageNumber"/>
            <w:rFonts w:asciiTheme="minorHAnsi" w:hAnsiTheme="minorHAnsi" w:cstheme="minorHAnsi"/>
            <w:sz w:val="20"/>
            <w:szCs w:val="20"/>
          </w:rPr>
        </w:pPr>
        <w:r w:rsidRPr="004E4983">
          <w:rPr>
            <w:rStyle w:val="PageNumber"/>
            <w:rFonts w:asciiTheme="minorHAnsi" w:hAnsiTheme="minorHAnsi" w:cstheme="minorHAnsi"/>
            <w:sz w:val="20"/>
            <w:szCs w:val="20"/>
          </w:rPr>
          <w:fldChar w:fldCharType="begin"/>
        </w:r>
        <w:r w:rsidRPr="004E4983">
          <w:rPr>
            <w:rStyle w:val="PageNumber"/>
            <w:rFonts w:asciiTheme="minorHAnsi" w:hAnsiTheme="minorHAnsi" w:cstheme="minorHAnsi"/>
            <w:sz w:val="20"/>
            <w:szCs w:val="20"/>
          </w:rPr>
          <w:instrText xml:space="preserve"> PAGE </w:instrText>
        </w:r>
        <w:r w:rsidRPr="004E4983">
          <w:rPr>
            <w:rStyle w:val="PageNumber"/>
            <w:rFonts w:asciiTheme="minorHAnsi" w:hAnsiTheme="minorHAnsi" w:cstheme="minorHAnsi"/>
            <w:sz w:val="20"/>
            <w:szCs w:val="20"/>
          </w:rPr>
          <w:fldChar w:fldCharType="separate"/>
        </w:r>
        <w:r w:rsidRPr="004E4983">
          <w:rPr>
            <w:rStyle w:val="PageNumber"/>
            <w:rFonts w:asciiTheme="minorHAnsi" w:hAnsiTheme="minorHAnsi" w:cstheme="minorHAnsi"/>
            <w:noProof/>
            <w:sz w:val="20"/>
            <w:szCs w:val="20"/>
          </w:rPr>
          <w:t>3</w:t>
        </w:r>
        <w:r w:rsidRPr="004E4983">
          <w:rPr>
            <w:rStyle w:val="PageNumber"/>
            <w:rFonts w:asciiTheme="minorHAnsi" w:hAnsiTheme="minorHAnsi" w:cstheme="minorHAnsi"/>
            <w:sz w:val="20"/>
            <w:szCs w:val="20"/>
          </w:rPr>
          <w:fldChar w:fldCharType="end"/>
        </w:r>
      </w:p>
    </w:sdtContent>
  </w:sdt>
  <w:p w14:paraId="356921F9" w14:textId="71E1370E" w:rsidR="00F7111E" w:rsidRDefault="00F7111E" w:rsidP="0040322C">
    <w:pPr>
      <w:pStyle w:val="BodyText"/>
      <w:tabs>
        <w:tab w:val="left" w:pos="2393"/>
      </w:tabs>
      <w:ind w:right="360"/>
      <w:rPr>
        <w:sz w:val="20"/>
      </w:rPr>
    </w:pPr>
    <w:r>
      <w:rPr>
        <w:noProof/>
      </w:rPr>
      <mc:AlternateContent>
        <mc:Choice Requires="wps">
          <w:drawing>
            <wp:anchor distT="0" distB="0" distL="114300" distR="114300" simplePos="0" relativeHeight="251651584" behindDoc="1" locked="0" layoutInCell="1" allowOverlap="1" wp14:anchorId="0417C9C7" wp14:editId="5CE22CAC">
              <wp:simplePos x="0" y="0"/>
              <wp:positionH relativeFrom="page">
                <wp:posOffset>234950</wp:posOffset>
              </wp:positionH>
              <wp:positionV relativeFrom="page">
                <wp:posOffset>9721850</wp:posOffset>
              </wp:positionV>
              <wp:extent cx="3949908" cy="189438"/>
              <wp:effectExtent l="0" t="0" r="0" b="1270"/>
              <wp:wrapNone/>
              <wp:docPr id="50"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49908" cy="18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CA88" w14:textId="617B0AE2" w:rsidR="00F7111E" w:rsidRPr="004E4983" w:rsidRDefault="00F7111E">
                          <w:pPr>
                            <w:spacing w:before="12"/>
                            <w:ind w:left="20"/>
                            <w:rPr>
                              <w:rFonts w:asciiTheme="minorHAnsi" w:hAnsiTheme="minorHAnsi" w:cstheme="minorHAnsi"/>
                              <w:color w:val="0D0D0D" w:themeColor="text1" w:themeTint="F2"/>
                              <w:sz w:val="20"/>
                            </w:rPr>
                          </w:pPr>
                          <w:r w:rsidRPr="004E4983">
                            <w:rPr>
                              <w:rFonts w:asciiTheme="minorHAnsi" w:hAnsiTheme="minorHAnsi" w:cstheme="minorHAnsi"/>
                              <w:color w:val="0D0D0D" w:themeColor="text1" w:themeTint="F2"/>
                              <w:sz w:val="20"/>
                            </w:rPr>
                            <w:t xml:space="preserve">NCI ULACNet Program Guidelines, </w:t>
                          </w:r>
                          <w:r w:rsidR="000C5F94" w:rsidRPr="004E4983">
                            <w:rPr>
                              <w:rFonts w:asciiTheme="minorHAnsi" w:hAnsiTheme="minorHAnsi" w:cstheme="minorHAnsi"/>
                              <w:color w:val="0D0D0D" w:themeColor="text1" w:themeTint="F2"/>
                              <w:sz w:val="20"/>
                            </w:rPr>
                            <w:t>February</w:t>
                          </w:r>
                          <w:r w:rsidR="00AA79B2" w:rsidRPr="004E4983">
                            <w:rPr>
                              <w:rFonts w:asciiTheme="minorHAnsi" w:hAnsiTheme="minorHAnsi" w:cstheme="minorHAnsi"/>
                              <w:color w:val="0D0D0D" w:themeColor="text1" w:themeTint="F2"/>
                              <w:sz w:val="20"/>
                            </w:rPr>
                            <w:t xml:space="preserve"> 20</w:t>
                          </w:r>
                          <w:r w:rsidR="003958AF" w:rsidRPr="004E4983">
                            <w:rPr>
                              <w:rFonts w:asciiTheme="minorHAnsi" w:hAnsiTheme="minorHAnsi" w:cstheme="minorHAnsi"/>
                              <w:color w:val="0D0D0D" w:themeColor="text1" w:themeTint="F2"/>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7C9C7" id="_x0000_t202" coordsize="21600,21600" o:spt="202" path="m,l,21600r21600,l21600,xe">
              <v:stroke joinstyle="miter"/>
              <v:path gradientshapeok="t" o:connecttype="rect"/>
            </v:shapetype>
            <v:shape id="Text Box 8" o:spid="_x0000_s1043" type="#_x0000_t202" alt="&quot;&quot;" style="position:absolute;left:0;text-align:left;margin-left:18.5pt;margin-top:765.5pt;width:311pt;height:14.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" filled="f" stroked="f">
              <v:path arrowok="t"/>
              <v:textbox inset="0,0,0,0">
                <w:txbxContent>
                  <w:p w14:paraId="0C34CA88" w14:textId="617B0AE2" w:rsidR="00F7111E" w:rsidRPr="004E4983" w:rsidRDefault="00F7111E">
                    <w:pPr>
                      <w:spacing w:before="12"/>
                      <w:ind w:left="20"/>
                      <w:rPr>
                        <w:rFonts w:asciiTheme="minorHAnsi" w:hAnsiTheme="minorHAnsi" w:cstheme="minorHAnsi"/>
                        <w:color w:val="0D0D0D" w:themeColor="text1" w:themeTint="F2"/>
                        <w:sz w:val="20"/>
                      </w:rPr>
                    </w:pPr>
                    <w:r w:rsidRPr="004E4983">
                      <w:rPr>
                        <w:rFonts w:asciiTheme="minorHAnsi" w:hAnsiTheme="minorHAnsi" w:cstheme="minorHAnsi"/>
                        <w:color w:val="0D0D0D" w:themeColor="text1" w:themeTint="F2"/>
                        <w:sz w:val="20"/>
                      </w:rPr>
                      <w:t xml:space="preserve">NCI ULACNet Program Guidelines, </w:t>
                    </w:r>
                    <w:r w:rsidR="000C5F94" w:rsidRPr="004E4983">
                      <w:rPr>
                        <w:rFonts w:asciiTheme="minorHAnsi" w:hAnsiTheme="minorHAnsi" w:cstheme="minorHAnsi"/>
                        <w:color w:val="0D0D0D" w:themeColor="text1" w:themeTint="F2"/>
                        <w:sz w:val="20"/>
                      </w:rPr>
                      <w:t>February</w:t>
                    </w:r>
                    <w:r w:rsidR="00AA79B2" w:rsidRPr="004E4983">
                      <w:rPr>
                        <w:rFonts w:asciiTheme="minorHAnsi" w:hAnsiTheme="minorHAnsi" w:cstheme="minorHAnsi"/>
                        <w:color w:val="0D0D0D" w:themeColor="text1" w:themeTint="F2"/>
                        <w:sz w:val="20"/>
                      </w:rPr>
                      <w:t xml:space="preserve"> 20</w:t>
                    </w:r>
                    <w:r w:rsidR="003958AF" w:rsidRPr="004E4983">
                      <w:rPr>
                        <w:rFonts w:asciiTheme="minorHAnsi" w:hAnsiTheme="minorHAnsi" w:cstheme="minorHAnsi"/>
                        <w:color w:val="0D0D0D" w:themeColor="text1" w:themeTint="F2"/>
                        <w:sz w:val="20"/>
                      </w:rPr>
                      <w:t>22</w:t>
                    </w:r>
                  </w:p>
                </w:txbxContent>
              </v:textbox>
              <w10:wrap anchorx="page" anchory="page"/>
            </v:shape>
          </w:pict>
        </mc:Fallback>
      </mc:AlternateContent>
    </w:r>
    <w:r>
      <w:rPr>
        <w:noProof/>
      </w:rPr>
      <mc:AlternateContent>
        <mc:Choice Requires="wpg">
          <w:drawing>
            <wp:anchor distT="0" distB="0" distL="114300" distR="114300" simplePos="0" relativeHeight="251650560" behindDoc="1" locked="0" layoutInCell="1" allowOverlap="1" wp14:anchorId="298E92AC" wp14:editId="500496F9">
              <wp:simplePos x="0" y="0"/>
              <wp:positionH relativeFrom="page">
                <wp:posOffset>0</wp:posOffset>
              </wp:positionH>
              <wp:positionV relativeFrom="page">
                <wp:posOffset>9596120</wp:posOffset>
              </wp:positionV>
              <wp:extent cx="7772400" cy="457200"/>
              <wp:effectExtent l="0" t="0" r="0" b="0"/>
              <wp:wrapNone/>
              <wp:docPr id="51"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200"/>
                        <a:chOff x="0" y="15112"/>
                        <a:chExt cx="12240" cy="720"/>
                      </a:xfrm>
                    </wpg:grpSpPr>
                    <pic:pic xmlns:pic="http://schemas.openxmlformats.org/drawingml/2006/picture">
                      <pic:nvPicPr>
                        <pic:cNvPr id="52"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15112"/>
                          <a:ext cx="12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095" y="15335"/>
                          <a:ext cx="25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70" y="15285"/>
                          <a:ext cx="66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8CBB37" id="Group 9" o:spid="_x0000_s1026" alt="&quot;&quot;" style="position:absolute;margin-left:0;margin-top:755.6pt;width:612pt;height:36pt;z-index:-251665920;mso-position-horizontal-relative:page;mso-position-vertical-relative:page" coordorigin=",15112" coordsize="122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15112;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">
                <v:imagedata r:id="rId4" o:title=""/>
                <v:path arrowok="t"/>
                <o:lock v:ext="edit" aspectratio="f"/>
              </v:shape>
              <v:shape id="Picture 11" o:spid="_x0000_s1028" type="#_x0000_t75" style="position:absolute;left:9095;top:15335;width:258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">
                <v:imagedata r:id="rId5" o:title=""/>
                <v:path arrowok="t"/>
                <o:lock v:ext="edit" aspectratio="f"/>
              </v:shape>
              <v:shape id="Picture 10" o:spid="_x0000_s1029" type="#_x0000_t75" style="position:absolute;left:370;top:15285;width:6635;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">
                <v:imagedata r:id="rId6" o:title=""/>
                <v:path arrowok="t"/>
                <o:lock v:ext="edit" aspectratio="f"/>
              </v:shape>
              <w10:wrap anchorx="page" anchory="page"/>
            </v:group>
          </w:pict>
        </mc:Fallback>
      </mc:AlternateContent>
    </w:r>
    <w:r w:rsidR="003958AF">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0B40" w14:textId="501BDB22" w:rsidR="00F7111E" w:rsidRDefault="00F7111E" w:rsidP="00535514">
    <w:pPr>
      <w:pStyle w:val="BodyText"/>
      <w:rPr>
        <w:sz w:val="20"/>
      </w:rPr>
    </w:pPr>
    <w:r>
      <w:rPr>
        <w:noProof/>
      </w:rPr>
      <mc:AlternateContent>
        <mc:Choice Requires="wps">
          <w:drawing>
            <wp:anchor distT="0" distB="0" distL="114300" distR="114300" simplePos="0" relativeHeight="251654656" behindDoc="1" locked="0" layoutInCell="1" allowOverlap="1" wp14:anchorId="3EBE28F3" wp14:editId="565BA323">
              <wp:simplePos x="0" y="0"/>
              <wp:positionH relativeFrom="page">
                <wp:posOffset>7105650</wp:posOffset>
              </wp:positionH>
              <wp:positionV relativeFrom="page">
                <wp:posOffset>9747250</wp:posOffset>
              </wp:positionV>
              <wp:extent cx="190500" cy="167005"/>
              <wp:effectExtent l="0" t="0" r="0" b="10795"/>
              <wp:wrapNone/>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FE9D" w14:textId="77777777" w:rsidR="00F7111E" w:rsidRPr="00A63D1B" w:rsidRDefault="00F7111E">
                          <w:pPr>
                            <w:spacing w:before="12"/>
                            <w:ind w:left="40"/>
                            <w:rPr>
                              <w:rFonts w:ascii="Calibri" w:hAnsi="Calibri" w:cs="Calibri"/>
                              <w:b/>
                              <w:color w:val="000000" w:themeColor="text1"/>
                              <w:sz w:val="20"/>
                              <w:szCs w:val="20"/>
                            </w:rPr>
                          </w:pPr>
                          <w:r w:rsidRPr="00A63D1B">
                            <w:rPr>
                              <w:rFonts w:ascii="Calibri" w:hAnsi="Calibri" w:cs="Calibri"/>
                              <w:color w:val="000000" w:themeColor="text1"/>
                              <w:sz w:val="20"/>
                              <w:szCs w:val="20"/>
                            </w:rPr>
                            <w:fldChar w:fldCharType="begin"/>
                          </w:r>
                          <w:r w:rsidRPr="00A63D1B">
                            <w:rPr>
                              <w:rFonts w:ascii="Calibri" w:hAnsi="Calibri" w:cs="Calibri"/>
                              <w:b/>
                              <w:color w:val="000000" w:themeColor="text1"/>
                              <w:sz w:val="20"/>
                              <w:szCs w:val="20"/>
                            </w:rPr>
                            <w:instrText xml:space="preserve"> PAGE </w:instrText>
                          </w:r>
                          <w:r w:rsidRPr="00A63D1B">
                            <w:rPr>
                              <w:rFonts w:ascii="Calibri" w:hAnsi="Calibri" w:cs="Calibri"/>
                              <w:color w:val="000000" w:themeColor="text1"/>
                              <w:sz w:val="20"/>
                              <w:szCs w:val="20"/>
                            </w:rPr>
                            <w:fldChar w:fldCharType="separate"/>
                          </w:r>
                          <w:r w:rsidRPr="00A63D1B">
                            <w:rPr>
                              <w:rFonts w:ascii="Calibri" w:hAnsi="Calibri" w:cs="Calibri"/>
                              <w:color w:val="000000" w:themeColor="text1"/>
                              <w:sz w:val="20"/>
                              <w:szCs w:val="20"/>
                            </w:rPr>
                            <w:t>25</w:t>
                          </w:r>
                          <w:r w:rsidRPr="00A63D1B">
                            <w:rPr>
                              <w:rFonts w:ascii="Calibri" w:hAnsi="Calibri" w:cs="Calibri"/>
                              <w:color w:val="000000" w:themeColor="text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E28F3" id="_x0000_t202" coordsize="21600,21600" o:spt="202" path="m,l,21600r21600,l21600,xe">
              <v:stroke joinstyle="miter"/>
              <v:path gradientshapeok="t" o:connecttype="rect"/>
            </v:shapetype>
            <v:shape id="Text Box 2" o:spid="_x0000_s1044" type="#_x0000_t202" alt="&quot;&quot;" style="position:absolute;left:0;text-align:left;margin-left:559.5pt;margin-top:767.5pt;width:15pt;height:13.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" filled="f" stroked="f">
              <v:path arrowok="t"/>
              <v:textbox inset="0,0,0,0">
                <w:txbxContent>
                  <w:p w14:paraId="28B3FE9D" w14:textId="77777777" w:rsidR="00F7111E" w:rsidRPr="00A63D1B" w:rsidRDefault="00F7111E">
                    <w:pPr>
                      <w:spacing w:before="12"/>
                      <w:ind w:left="40"/>
                      <w:rPr>
                        <w:rFonts w:ascii="Calibri" w:hAnsi="Calibri" w:cs="Calibri"/>
                        <w:b/>
                        <w:color w:val="000000" w:themeColor="text1"/>
                        <w:sz w:val="20"/>
                        <w:szCs w:val="20"/>
                      </w:rPr>
                    </w:pPr>
                    <w:r w:rsidRPr="00A63D1B">
                      <w:rPr>
                        <w:rFonts w:ascii="Calibri" w:hAnsi="Calibri" w:cs="Calibri"/>
                        <w:color w:val="000000" w:themeColor="text1"/>
                        <w:sz w:val="20"/>
                        <w:szCs w:val="20"/>
                      </w:rPr>
                      <w:fldChar w:fldCharType="begin"/>
                    </w:r>
                    <w:r w:rsidRPr="00A63D1B">
                      <w:rPr>
                        <w:rFonts w:ascii="Calibri" w:hAnsi="Calibri" w:cs="Calibri"/>
                        <w:b/>
                        <w:color w:val="000000" w:themeColor="text1"/>
                        <w:sz w:val="20"/>
                        <w:szCs w:val="20"/>
                      </w:rPr>
                      <w:instrText xml:space="preserve"> PAGE </w:instrText>
                    </w:r>
                    <w:r w:rsidRPr="00A63D1B">
                      <w:rPr>
                        <w:rFonts w:ascii="Calibri" w:hAnsi="Calibri" w:cs="Calibri"/>
                        <w:color w:val="000000" w:themeColor="text1"/>
                        <w:sz w:val="20"/>
                        <w:szCs w:val="20"/>
                      </w:rPr>
                      <w:fldChar w:fldCharType="separate"/>
                    </w:r>
                    <w:r w:rsidRPr="00A63D1B">
                      <w:rPr>
                        <w:rFonts w:ascii="Calibri" w:hAnsi="Calibri" w:cs="Calibri"/>
                        <w:color w:val="000000" w:themeColor="text1"/>
                        <w:sz w:val="20"/>
                        <w:szCs w:val="20"/>
                      </w:rPr>
                      <w:t>25</w:t>
                    </w:r>
                    <w:r w:rsidRPr="00A63D1B">
                      <w:rPr>
                        <w:rFonts w:ascii="Calibri" w:hAnsi="Calibri" w:cs="Calibri"/>
                        <w:color w:val="000000" w:themeColor="text1"/>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36C1EE29" wp14:editId="148E5999">
              <wp:simplePos x="0" y="0"/>
              <wp:positionH relativeFrom="page">
                <wp:posOffset>227194</wp:posOffset>
              </wp:positionH>
              <wp:positionV relativeFrom="page">
                <wp:posOffset>9747250</wp:posOffset>
              </wp:positionV>
              <wp:extent cx="3028950" cy="167005"/>
              <wp:effectExtent l="0" t="0" r="6350" b="10795"/>
              <wp:wrapNone/>
              <wp:docPr id="43"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765E" w14:textId="5055D739" w:rsidR="00F7111E" w:rsidRPr="00A63D1B" w:rsidRDefault="00F7111E">
                          <w:pPr>
                            <w:spacing w:before="12"/>
                            <w:ind w:left="20"/>
                            <w:rPr>
                              <w:rFonts w:asciiTheme="minorHAnsi" w:hAnsiTheme="minorHAnsi" w:cstheme="minorHAnsi"/>
                              <w:color w:val="0D0D0D" w:themeColor="text1" w:themeTint="F2"/>
                              <w:sz w:val="20"/>
                            </w:rPr>
                          </w:pPr>
                          <w:r w:rsidRPr="00A63D1B">
                            <w:rPr>
                              <w:rFonts w:asciiTheme="minorHAnsi" w:hAnsiTheme="minorHAnsi" w:cstheme="minorHAnsi"/>
                              <w:color w:val="0D0D0D" w:themeColor="text1" w:themeTint="F2"/>
                              <w:sz w:val="20"/>
                            </w:rPr>
                            <w:t xml:space="preserve">NCI ULACNet Program Guidelines, </w:t>
                          </w:r>
                          <w:r w:rsidR="000C5F94" w:rsidRPr="00A63D1B">
                            <w:rPr>
                              <w:rFonts w:asciiTheme="minorHAnsi" w:hAnsiTheme="minorHAnsi" w:cstheme="minorHAnsi"/>
                              <w:color w:val="0D0D0D" w:themeColor="text1" w:themeTint="F2"/>
                              <w:sz w:val="20"/>
                            </w:rPr>
                            <w:t>February</w:t>
                          </w:r>
                          <w:r w:rsidR="003958AF" w:rsidRPr="00A63D1B">
                            <w:rPr>
                              <w:rFonts w:asciiTheme="minorHAnsi" w:hAnsiTheme="minorHAnsi" w:cstheme="minorHAnsi"/>
                              <w:color w:val="0D0D0D" w:themeColor="text1" w:themeTint="F2"/>
                              <w:sz w:val="20"/>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EE29" id="Text Box 1" o:spid="_x0000_s1045" type="#_x0000_t202" alt="&quot;&quot;" style="position:absolute;left:0;text-align:left;margin-left:17.9pt;margin-top:767.5pt;width:238.5pt;height:13.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" filled="f" stroked="f">
              <v:path arrowok="t"/>
              <v:textbox inset="0,0,0,0">
                <w:txbxContent>
                  <w:p w14:paraId="091A765E" w14:textId="5055D739" w:rsidR="00F7111E" w:rsidRPr="00A63D1B" w:rsidRDefault="00F7111E">
                    <w:pPr>
                      <w:spacing w:before="12"/>
                      <w:ind w:left="20"/>
                      <w:rPr>
                        <w:rFonts w:asciiTheme="minorHAnsi" w:hAnsiTheme="minorHAnsi" w:cstheme="minorHAnsi"/>
                        <w:color w:val="0D0D0D" w:themeColor="text1" w:themeTint="F2"/>
                        <w:sz w:val="20"/>
                      </w:rPr>
                    </w:pPr>
                    <w:r w:rsidRPr="00A63D1B">
                      <w:rPr>
                        <w:rFonts w:asciiTheme="minorHAnsi" w:hAnsiTheme="minorHAnsi" w:cstheme="minorHAnsi"/>
                        <w:color w:val="0D0D0D" w:themeColor="text1" w:themeTint="F2"/>
                        <w:sz w:val="20"/>
                      </w:rPr>
                      <w:t xml:space="preserve">NCI ULACNet Program Guidelines, </w:t>
                    </w:r>
                    <w:r w:rsidR="000C5F94" w:rsidRPr="00A63D1B">
                      <w:rPr>
                        <w:rFonts w:asciiTheme="minorHAnsi" w:hAnsiTheme="minorHAnsi" w:cstheme="minorHAnsi"/>
                        <w:color w:val="0D0D0D" w:themeColor="text1" w:themeTint="F2"/>
                        <w:sz w:val="20"/>
                      </w:rPr>
                      <w:t>February</w:t>
                    </w:r>
                    <w:r w:rsidR="003958AF" w:rsidRPr="00A63D1B">
                      <w:rPr>
                        <w:rFonts w:asciiTheme="minorHAnsi" w:hAnsiTheme="minorHAnsi" w:cstheme="minorHAnsi"/>
                        <w:color w:val="0D0D0D" w:themeColor="text1" w:themeTint="F2"/>
                        <w:sz w:val="20"/>
                      </w:rPr>
                      <w:t xml:space="preserve"> 2022</w:t>
                    </w:r>
                  </w:p>
                </w:txbxContent>
              </v:textbox>
              <w10:wrap anchorx="page" anchory="page"/>
            </v:shape>
          </w:pict>
        </mc:Fallback>
      </mc:AlternateContent>
    </w:r>
    <w:r>
      <w:rPr>
        <w:noProof/>
      </w:rPr>
      <mc:AlternateContent>
        <mc:Choice Requires="wpg">
          <w:drawing>
            <wp:anchor distT="0" distB="0" distL="114300" distR="114300" simplePos="0" relativeHeight="251653632" behindDoc="1" locked="0" layoutInCell="1" allowOverlap="1" wp14:anchorId="7C814736" wp14:editId="5B209DA8">
              <wp:simplePos x="0" y="0"/>
              <wp:positionH relativeFrom="page">
                <wp:posOffset>5715</wp:posOffset>
              </wp:positionH>
              <wp:positionV relativeFrom="page">
                <wp:posOffset>9594215</wp:posOffset>
              </wp:positionV>
              <wp:extent cx="7766685" cy="457200"/>
              <wp:effectExtent l="0" t="0" r="0" b="0"/>
              <wp:wrapNone/>
              <wp:docPr id="45"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685" cy="457200"/>
                        <a:chOff x="9" y="15109"/>
                        <a:chExt cx="12231" cy="720"/>
                      </a:xfrm>
                    </wpg:grpSpPr>
                    <pic:pic xmlns:pic="http://schemas.openxmlformats.org/drawingml/2006/picture">
                      <pic:nvPicPr>
                        <pic:cNvPr id="46"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 y="15109"/>
                          <a:ext cx="1223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105" y="15330"/>
                          <a:ext cx="25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80" y="15285"/>
                          <a:ext cx="663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FF921E" id="Group 3" o:spid="_x0000_s1026" alt="&quot;&quot;" style="position:absolute;margin-left:.45pt;margin-top:755.45pt;width:611.55pt;height:36pt;z-index:-251662848;mso-position-horizontal-relative:page;mso-position-vertical-relative:page" coordorigin="9,15109" coordsize="1223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top:15109;width:1223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">
                <v:imagedata r:id="rId4" o:title=""/>
                <v:path arrowok="t"/>
                <o:lock v:ext="edit" aspectratio="f"/>
              </v:shape>
              <v:shape id="Picture 5" o:spid="_x0000_s1028" type="#_x0000_t75" style="position:absolute;left:9105;top:15330;width:258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">
                <v:imagedata r:id="rId5" o:title=""/>
                <v:path arrowok="t"/>
                <o:lock v:ext="edit" aspectratio="f"/>
              </v:shape>
              <v:shape id="Picture 4" o:spid="_x0000_s1029" type="#_x0000_t75" style="position:absolute;left:380;top:15285;width:6635;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">
                <v:imagedata r:id="rId6" o:title=""/>
                <v:path arrowok="t"/>
                <o:lock v:ext="edit" aspectratio="f"/>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4E162" w14:textId="77777777" w:rsidR="00540275" w:rsidRDefault="00540275">
      <w:r>
        <w:separator/>
      </w:r>
    </w:p>
  </w:footnote>
  <w:footnote w:type="continuationSeparator" w:id="0">
    <w:p w14:paraId="05F65475" w14:textId="77777777" w:rsidR="00540275" w:rsidRDefault="00540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ADF9" w14:textId="77777777" w:rsidR="00F7111E" w:rsidRDefault="00F7111E">
    <w:pPr>
      <w:pStyle w:val="Header"/>
    </w:pPr>
    <w:r>
      <w:rPr>
        <w:noProof/>
      </w:rPr>
      <mc:AlternateContent>
        <mc:Choice Requires="wps">
          <w:drawing>
            <wp:inline distT="0" distB="0" distL="0" distR="0" wp14:anchorId="73E876F5" wp14:editId="36B4ADC1">
              <wp:extent cx="7762240" cy="2586990"/>
              <wp:effectExtent l="0" t="0" r="0" b="0"/>
              <wp:docPr id="3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762240" cy="2586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54B" w14:textId="77777777" w:rsidR="00F7111E" w:rsidRDefault="00F7111E" w:rsidP="0057343E">
                          <w:pPr>
                            <w:jc w:val="center"/>
                          </w:pPr>
                          <w:r w:rsidRPr="0097796B">
                            <w:rPr>
                              <w:sz w:val="16"/>
                              <w:szCs w:val="16"/>
                            </w:rPr>
                            <w:t>DRAFT</w:t>
                          </w:r>
                        </w:p>
                      </w:txbxContent>
                    </wps:txbx>
                    <wps:bodyPr wrap="square" numCol="1" fromWordArt="1">
                      <a:prstTxWarp prst="textPlain">
                        <a:avLst>
                          <a:gd name="adj" fmla="val 50000"/>
                        </a:avLst>
                      </a:prstTxWarp>
                      <a:noAutofit/>
                    </wps:bodyPr>
                  </wps:wsp>
                </a:graphicData>
              </a:graphic>
            </wp:inline>
          </w:drawing>
        </mc:Choice>
        <mc:Fallback>
          <w:pict>
            <v:shapetype w14:anchorId="73E876F5" id="_x0000_t202" coordsize="21600,21600" o:spt="202" path="m,l,21600r21600,l21600,xe">
              <v:stroke joinstyle="miter"/>
              <v:path gradientshapeok="t" o:connecttype="rect"/>
            </v:shapetype>
            <v:shape id="WordArt 18" o:spid="_x0000_s1041" type="#_x0000_t202" style="width:611.2pt;height:203.7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" filled="f" stroked="f">
              <v:stroke joinstyle="round"/>
              <v:path arrowok="t"/>
              <v:textbox>
                <w:txbxContent>
                  <w:p w14:paraId="6430E54B" w14:textId="77777777" w:rsidR="00F7111E" w:rsidRDefault="00F7111E" w:rsidP="0057343E">
                    <w:pPr>
                      <w:jc w:val="center"/>
                    </w:pPr>
                    <w:r w:rsidRPr="0097796B">
                      <w:rPr>
                        <w:sz w:val="16"/>
                        <w:szCs w:val="16"/>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AE69" w14:textId="4E09AC2F" w:rsidR="00F7111E" w:rsidRDefault="00F7111E" w:rsidP="00F52211">
    <w:pPr>
      <w:pStyle w:val="Header"/>
      <w:ind w:left="-360"/>
      <w:jc w:val="center"/>
    </w:pPr>
    <w:r w:rsidRPr="007D5B8E">
      <w:rPr>
        <w:b/>
        <w:bCs/>
        <w:noProof/>
        <w:sz w:val="36"/>
        <w:szCs w:val="36"/>
      </w:rPr>
      <w:drawing>
        <wp:inline distT="0" distB="0" distL="0" distR="0" wp14:anchorId="13B0AF45" wp14:editId="4ECD37CB">
          <wp:extent cx="3126740" cy="429260"/>
          <wp:effectExtent l="0" t="0" r="0" b="8890"/>
          <wp:docPr id="6" name="Picture 58" descr="NIH National Cancer Institute, Division of Cancer Prevention Logo">
            <a:extLst xmlns:a="http://schemas.openxmlformats.org/drawingml/2006/main">
              <a:ext uri="{FF2B5EF4-FFF2-40B4-BE49-F238E27FC236}">
                <a16:creationId xmlns:a16="http://schemas.microsoft.com/office/drawing/2014/main" id="{C55DBFBA-E276-BD4D-BD61-7D6EC141E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58" descr="NIH National Cancer Institute, Division of Cancer Prevention Logo">
                    <a:extLst>
                      <a:ext uri="{FF2B5EF4-FFF2-40B4-BE49-F238E27FC236}">
                        <a16:creationId xmlns:a16="http://schemas.microsoft.com/office/drawing/2014/main" id="{C55DBFBA-E276-BD4D-BD61-7D6EC141E00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126740" cy="4292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B9DA" w14:textId="77777777" w:rsidR="00F7111E" w:rsidRDefault="00F7111E">
    <w:pPr>
      <w:pStyle w:val="Header"/>
    </w:pPr>
    <w:r>
      <w:rPr>
        <w:noProof/>
      </w:rPr>
      <mc:AlternateContent>
        <mc:Choice Requires="wps">
          <w:drawing>
            <wp:inline distT="0" distB="0" distL="0" distR="0" wp14:anchorId="30F2A6A2" wp14:editId="15567DA7">
              <wp:extent cx="7762240" cy="2586990"/>
              <wp:effectExtent l="0" t="0" r="0" b="0"/>
              <wp:docPr id="2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762240" cy="2586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D2A038" w14:textId="77777777" w:rsidR="00F7111E" w:rsidRDefault="00F7111E" w:rsidP="0057343E">
                          <w:pPr>
                            <w:jc w:val="center"/>
                          </w:pPr>
                          <w:r w:rsidRPr="0097796B">
                            <w:rPr>
                              <w:sz w:val="16"/>
                              <w:szCs w:val="16"/>
                            </w:rPr>
                            <w:t>DRAFT</w:t>
                          </w:r>
                        </w:p>
                      </w:txbxContent>
                    </wps:txbx>
                    <wps:bodyPr wrap="square" numCol="1" fromWordArt="1">
                      <a:prstTxWarp prst="textPlain">
                        <a:avLst>
                          <a:gd name="adj" fmla="val 50000"/>
                        </a:avLst>
                      </a:prstTxWarp>
                      <a:noAutofit/>
                    </wps:bodyPr>
                  </wps:wsp>
                </a:graphicData>
              </a:graphic>
            </wp:inline>
          </w:drawing>
        </mc:Choice>
        <mc:Fallback>
          <w:pict>
            <v:shapetype w14:anchorId="30F2A6A2" id="_x0000_t202" coordsize="21600,21600" o:spt="202" path="m,l,21600r21600,l21600,xe">
              <v:stroke joinstyle="miter"/>
              <v:path gradientshapeok="t" o:connecttype="rect"/>
            </v:shapetype>
            <v:shape id="WordArt 16" o:spid="_x0000_s1042" type="#_x0000_t202" style="width:611.2pt;height:203.7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" filled="f" stroked="f">
              <v:stroke joinstyle="round"/>
              <v:path arrowok="t"/>
              <v:textbox>
                <w:txbxContent>
                  <w:p w14:paraId="09D2A038" w14:textId="77777777" w:rsidR="00F7111E" w:rsidRDefault="00F7111E" w:rsidP="0057343E">
                    <w:pPr>
                      <w:jc w:val="center"/>
                    </w:pPr>
                    <w:r w:rsidRPr="0097796B">
                      <w:rPr>
                        <w:sz w:val="16"/>
                        <w:szCs w:val="16"/>
                      </w:rPr>
                      <w:t>DRAFT</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B568" w14:textId="389DB8D2" w:rsidR="00F7111E" w:rsidRDefault="00F711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02C0" w14:textId="5DC00C4C" w:rsidR="00F7111E" w:rsidRDefault="00F711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A4A0" w14:textId="2080EB73" w:rsidR="00F7111E" w:rsidRDefault="00F711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571B" w14:textId="7BC88D8C" w:rsidR="00F7111E" w:rsidRDefault="00F711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B5A8" w14:textId="3416AD6F" w:rsidR="00F7111E" w:rsidRDefault="00F711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3332" w14:textId="643A872D" w:rsidR="00F7111E" w:rsidRDefault="00F71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23"/>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A377A"/>
    <w:multiLevelType w:val="hybridMultilevel"/>
    <w:tmpl w:val="F2DA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92742"/>
    <w:multiLevelType w:val="hybridMultilevel"/>
    <w:tmpl w:val="9FE0F6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2AF1EFF"/>
    <w:multiLevelType w:val="hybridMultilevel"/>
    <w:tmpl w:val="C158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A2983"/>
    <w:multiLevelType w:val="hybridMultilevel"/>
    <w:tmpl w:val="7F22C5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F4742E"/>
    <w:multiLevelType w:val="hybridMultilevel"/>
    <w:tmpl w:val="A9D2706C"/>
    <w:lvl w:ilvl="0" w:tplc="78DAC3DA">
      <w:start w:val="1"/>
      <w:numFmt w:val="bullet"/>
      <w:lvlText w:val="§"/>
      <w:lvlJc w:val="left"/>
      <w:pPr>
        <w:tabs>
          <w:tab w:val="num" w:pos="720"/>
        </w:tabs>
        <w:ind w:left="720" w:hanging="360"/>
      </w:pPr>
      <w:rPr>
        <w:rFonts w:ascii="Wingdings" w:hAnsi="Wingdings" w:hint="default"/>
      </w:rPr>
    </w:lvl>
    <w:lvl w:ilvl="1" w:tplc="31B0730E">
      <w:start w:val="1"/>
      <w:numFmt w:val="bullet"/>
      <w:lvlText w:val="§"/>
      <w:lvlJc w:val="left"/>
      <w:pPr>
        <w:tabs>
          <w:tab w:val="num" w:pos="1440"/>
        </w:tabs>
        <w:ind w:left="1440" w:hanging="360"/>
      </w:pPr>
      <w:rPr>
        <w:rFonts w:ascii="Wingdings" w:hAnsi="Wingdings" w:hint="default"/>
      </w:rPr>
    </w:lvl>
    <w:lvl w:ilvl="2" w:tplc="58566488" w:tentative="1">
      <w:start w:val="1"/>
      <w:numFmt w:val="bullet"/>
      <w:lvlText w:val="§"/>
      <w:lvlJc w:val="left"/>
      <w:pPr>
        <w:tabs>
          <w:tab w:val="num" w:pos="2160"/>
        </w:tabs>
        <w:ind w:left="2160" w:hanging="360"/>
      </w:pPr>
      <w:rPr>
        <w:rFonts w:ascii="Wingdings" w:hAnsi="Wingdings" w:hint="default"/>
      </w:rPr>
    </w:lvl>
    <w:lvl w:ilvl="3" w:tplc="1AA0AE18" w:tentative="1">
      <w:start w:val="1"/>
      <w:numFmt w:val="bullet"/>
      <w:lvlText w:val="§"/>
      <w:lvlJc w:val="left"/>
      <w:pPr>
        <w:tabs>
          <w:tab w:val="num" w:pos="2880"/>
        </w:tabs>
        <w:ind w:left="2880" w:hanging="360"/>
      </w:pPr>
      <w:rPr>
        <w:rFonts w:ascii="Wingdings" w:hAnsi="Wingdings" w:hint="default"/>
      </w:rPr>
    </w:lvl>
    <w:lvl w:ilvl="4" w:tplc="775C872E" w:tentative="1">
      <w:start w:val="1"/>
      <w:numFmt w:val="bullet"/>
      <w:lvlText w:val="§"/>
      <w:lvlJc w:val="left"/>
      <w:pPr>
        <w:tabs>
          <w:tab w:val="num" w:pos="3600"/>
        </w:tabs>
        <w:ind w:left="3600" w:hanging="360"/>
      </w:pPr>
      <w:rPr>
        <w:rFonts w:ascii="Wingdings" w:hAnsi="Wingdings" w:hint="default"/>
      </w:rPr>
    </w:lvl>
    <w:lvl w:ilvl="5" w:tplc="94BECB72" w:tentative="1">
      <w:start w:val="1"/>
      <w:numFmt w:val="bullet"/>
      <w:lvlText w:val="§"/>
      <w:lvlJc w:val="left"/>
      <w:pPr>
        <w:tabs>
          <w:tab w:val="num" w:pos="4320"/>
        </w:tabs>
        <w:ind w:left="4320" w:hanging="360"/>
      </w:pPr>
      <w:rPr>
        <w:rFonts w:ascii="Wingdings" w:hAnsi="Wingdings" w:hint="default"/>
      </w:rPr>
    </w:lvl>
    <w:lvl w:ilvl="6" w:tplc="7194CA6A" w:tentative="1">
      <w:start w:val="1"/>
      <w:numFmt w:val="bullet"/>
      <w:lvlText w:val="§"/>
      <w:lvlJc w:val="left"/>
      <w:pPr>
        <w:tabs>
          <w:tab w:val="num" w:pos="5040"/>
        </w:tabs>
        <w:ind w:left="5040" w:hanging="360"/>
      </w:pPr>
      <w:rPr>
        <w:rFonts w:ascii="Wingdings" w:hAnsi="Wingdings" w:hint="default"/>
      </w:rPr>
    </w:lvl>
    <w:lvl w:ilvl="7" w:tplc="D24E92C4" w:tentative="1">
      <w:start w:val="1"/>
      <w:numFmt w:val="bullet"/>
      <w:lvlText w:val="§"/>
      <w:lvlJc w:val="left"/>
      <w:pPr>
        <w:tabs>
          <w:tab w:val="num" w:pos="5760"/>
        </w:tabs>
        <w:ind w:left="5760" w:hanging="360"/>
      </w:pPr>
      <w:rPr>
        <w:rFonts w:ascii="Wingdings" w:hAnsi="Wingdings" w:hint="default"/>
      </w:rPr>
    </w:lvl>
    <w:lvl w:ilvl="8" w:tplc="D72EBA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C37F0A"/>
    <w:multiLevelType w:val="hybridMultilevel"/>
    <w:tmpl w:val="0C8486FC"/>
    <w:lvl w:ilvl="0" w:tplc="E87EE57A">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B80D5C"/>
    <w:multiLevelType w:val="hybridMultilevel"/>
    <w:tmpl w:val="46F45B46"/>
    <w:lvl w:ilvl="0" w:tplc="E08AB3C4">
      <w:start w:val="1"/>
      <w:numFmt w:val="decimal"/>
      <w:lvlText w:val="%1."/>
      <w:lvlJc w:val="left"/>
      <w:pPr>
        <w:ind w:left="720" w:hanging="360"/>
      </w:pPr>
      <w:rPr>
        <w:rFonts w:ascii="Arial" w:eastAsia="Arial" w:hAnsi="Arial" w:cs="Arial" w:hint="default"/>
        <w:b/>
        <w:bCs/>
        <w:spacing w:val="-7"/>
        <w:w w:val="99"/>
        <w:sz w:val="24"/>
        <w:szCs w:val="24"/>
        <w:lang w:val="en-US" w:eastAsia="en-US" w:bidi="en-US"/>
      </w:rPr>
    </w:lvl>
    <w:lvl w:ilvl="1" w:tplc="DA1E702E">
      <w:numFmt w:val="bullet"/>
      <w:lvlText w:val="▪"/>
      <w:lvlJc w:val="left"/>
      <w:pPr>
        <w:ind w:left="1080" w:hanging="360"/>
      </w:pPr>
      <w:rPr>
        <w:rFonts w:ascii="Arial" w:eastAsia="Arial" w:hAnsi="Arial" w:cs="Arial" w:hint="default"/>
        <w:w w:val="126"/>
        <w:sz w:val="20"/>
        <w:szCs w:val="20"/>
        <w:lang w:val="en-US" w:eastAsia="en-US" w:bidi="en-US"/>
      </w:rPr>
    </w:lvl>
    <w:lvl w:ilvl="2" w:tplc="ED7A1A5C">
      <w:numFmt w:val="bullet"/>
      <w:lvlText w:val="▪"/>
      <w:lvlJc w:val="left"/>
      <w:pPr>
        <w:ind w:left="1440" w:hanging="360"/>
      </w:pPr>
      <w:rPr>
        <w:rFonts w:ascii="Arial" w:eastAsia="Arial" w:hAnsi="Arial" w:cs="Arial" w:hint="default"/>
        <w:w w:val="126"/>
        <w:sz w:val="20"/>
        <w:szCs w:val="20"/>
        <w:lang w:val="en-US" w:eastAsia="en-US" w:bidi="en-US"/>
      </w:rPr>
    </w:lvl>
    <w:lvl w:ilvl="3" w:tplc="B8901254">
      <w:numFmt w:val="bullet"/>
      <w:lvlText w:val="•"/>
      <w:lvlJc w:val="left"/>
      <w:pPr>
        <w:ind w:left="2525" w:hanging="360"/>
      </w:pPr>
      <w:rPr>
        <w:rFonts w:hint="default"/>
        <w:lang w:val="en-US" w:eastAsia="en-US" w:bidi="en-US"/>
      </w:rPr>
    </w:lvl>
    <w:lvl w:ilvl="4" w:tplc="862A91F6">
      <w:numFmt w:val="bullet"/>
      <w:lvlText w:val="•"/>
      <w:lvlJc w:val="left"/>
      <w:pPr>
        <w:ind w:left="3610" w:hanging="360"/>
      </w:pPr>
      <w:rPr>
        <w:rFonts w:hint="default"/>
        <w:lang w:val="en-US" w:eastAsia="en-US" w:bidi="en-US"/>
      </w:rPr>
    </w:lvl>
    <w:lvl w:ilvl="5" w:tplc="F904D886">
      <w:numFmt w:val="bullet"/>
      <w:lvlText w:val="•"/>
      <w:lvlJc w:val="left"/>
      <w:pPr>
        <w:ind w:left="4695" w:hanging="360"/>
      </w:pPr>
      <w:rPr>
        <w:rFonts w:hint="default"/>
        <w:lang w:val="en-US" w:eastAsia="en-US" w:bidi="en-US"/>
      </w:rPr>
    </w:lvl>
    <w:lvl w:ilvl="6" w:tplc="11CE70B0">
      <w:numFmt w:val="bullet"/>
      <w:lvlText w:val="•"/>
      <w:lvlJc w:val="left"/>
      <w:pPr>
        <w:ind w:left="5780" w:hanging="360"/>
      </w:pPr>
      <w:rPr>
        <w:rFonts w:hint="default"/>
        <w:lang w:val="en-US" w:eastAsia="en-US" w:bidi="en-US"/>
      </w:rPr>
    </w:lvl>
    <w:lvl w:ilvl="7" w:tplc="9BDE0920">
      <w:numFmt w:val="bullet"/>
      <w:lvlText w:val="•"/>
      <w:lvlJc w:val="left"/>
      <w:pPr>
        <w:ind w:left="6865" w:hanging="360"/>
      </w:pPr>
      <w:rPr>
        <w:rFonts w:hint="default"/>
        <w:lang w:val="en-US" w:eastAsia="en-US" w:bidi="en-US"/>
      </w:rPr>
    </w:lvl>
    <w:lvl w:ilvl="8" w:tplc="6F348806">
      <w:numFmt w:val="bullet"/>
      <w:lvlText w:val="•"/>
      <w:lvlJc w:val="left"/>
      <w:pPr>
        <w:ind w:left="7950" w:hanging="360"/>
      </w:pPr>
      <w:rPr>
        <w:rFonts w:hint="default"/>
        <w:lang w:val="en-US" w:eastAsia="en-US" w:bidi="en-US"/>
      </w:rPr>
    </w:lvl>
  </w:abstractNum>
  <w:abstractNum w:abstractNumId="8" w15:restartNumberingAfterBreak="0">
    <w:nsid w:val="171D7B00"/>
    <w:multiLevelType w:val="hybridMultilevel"/>
    <w:tmpl w:val="0B40DE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19796879"/>
    <w:multiLevelType w:val="hybridMultilevel"/>
    <w:tmpl w:val="67BE7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D12DFC"/>
    <w:multiLevelType w:val="hybridMultilevel"/>
    <w:tmpl w:val="D332CA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28917324"/>
    <w:multiLevelType w:val="hybridMultilevel"/>
    <w:tmpl w:val="055019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BD724CE"/>
    <w:multiLevelType w:val="hybridMultilevel"/>
    <w:tmpl w:val="33DAA1D4"/>
    <w:lvl w:ilvl="0" w:tplc="04090011">
      <w:start w:val="1"/>
      <w:numFmt w:val="decimal"/>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E9422D6"/>
    <w:multiLevelType w:val="hybridMultilevel"/>
    <w:tmpl w:val="3F3A1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60CFD"/>
    <w:multiLevelType w:val="hybridMultilevel"/>
    <w:tmpl w:val="02C815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69A749C"/>
    <w:multiLevelType w:val="hybridMultilevel"/>
    <w:tmpl w:val="938C0D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8902174"/>
    <w:multiLevelType w:val="hybridMultilevel"/>
    <w:tmpl w:val="8BC0B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687E96"/>
    <w:multiLevelType w:val="multilevel"/>
    <w:tmpl w:val="4E44FB00"/>
    <w:lvl w:ilvl="0">
      <w:start w:val="1"/>
      <w:numFmt w:val="upperRoman"/>
      <w:pStyle w:val="Heading1"/>
      <w:lvlText w:val="%1."/>
      <w:lvlJc w:val="left"/>
      <w:pPr>
        <w:ind w:left="360" w:firstLine="0"/>
      </w:pPr>
      <w:rPr>
        <w:rFonts w:asciiTheme="minorHAnsi" w:eastAsia="Times New Roman" w:hAnsiTheme="minorHAnsi" w:cstheme="minorHAnsi" w:hint="default"/>
        <w:b/>
        <w:bCs/>
        <w:color w:val="17365D" w:themeColor="text2" w:themeShade="BF"/>
        <w:w w:val="97"/>
        <w:sz w:val="22"/>
        <w:szCs w:val="22"/>
        <w:lang w:val="en-US" w:eastAsia="en-US" w:bidi="en-US"/>
      </w:rPr>
    </w:lvl>
    <w:lvl w:ilvl="1">
      <w:start w:val="1"/>
      <w:numFmt w:val="upperLetter"/>
      <w:lvlText w:val="%2."/>
      <w:lvlJc w:val="left"/>
      <w:pPr>
        <w:ind w:left="-540" w:firstLine="144"/>
      </w:pPr>
      <w:rPr>
        <w:rFonts w:hint="default"/>
        <w:b/>
        <w:bCs/>
        <w:color w:val="1C5E85"/>
        <w:spacing w:val="-3"/>
        <w:w w:val="97"/>
        <w:sz w:val="24"/>
        <w:szCs w:val="24"/>
        <w:lang w:val="en-US" w:eastAsia="en-US" w:bidi="en-US"/>
      </w:rPr>
    </w:lvl>
    <w:lvl w:ilvl="2">
      <w:start w:val="1"/>
      <w:numFmt w:val="decimal"/>
      <w:lvlText w:val="%3."/>
      <w:lvlJc w:val="left"/>
      <w:pPr>
        <w:ind w:left="540" w:firstLine="0"/>
      </w:pPr>
      <w:rPr>
        <w:rFonts w:hint="default"/>
        <w:b/>
        <w:bCs/>
        <w:spacing w:val="-1"/>
        <w:w w:val="97"/>
        <w:sz w:val="24"/>
        <w:szCs w:val="24"/>
        <w:lang w:val="en-US" w:eastAsia="en-US" w:bidi="en-US"/>
      </w:rPr>
    </w:lvl>
    <w:lvl w:ilvl="3">
      <w:start w:val="1"/>
      <w:numFmt w:val="lowerLetter"/>
      <w:lvlText w:val="%4)"/>
      <w:lvlJc w:val="left"/>
      <w:pPr>
        <w:ind w:left="1260" w:firstLine="0"/>
      </w:pPr>
      <w:rPr>
        <w:rFonts w:hint="default"/>
        <w:w w:val="131"/>
        <w:lang w:val="en-US" w:eastAsia="en-US" w:bidi="en-US"/>
      </w:rPr>
    </w:lvl>
    <w:lvl w:ilvl="4">
      <w:start w:val="1"/>
      <w:numFmt w:val="decimal"/>
      <w:pStyle w:val="Heading5"/>
      <w:lvlText w:val="(%5)"/>
      <w:lvlJc w:val="left"/>
      <w:pPr>
        <w:ind w:left="1980" w:firstLine="0"/>
      </w:pPr>
      <w:rPr>
        <w:rFonts w:hint="default"/>
        <w:lang w:val="en-US" w:eastAsia="en-US" w:bidi="en-US"/>
      </w:rPr>
    </w:lvl>
    <w:lvl w:ilvl="5">
      <w:start w:val="1"/>
      <w:numFmt w:val="lowerLetter"/>
      <w:pStyle w:val="Heading6"/>
      <w:lvlText w:val="(%6)"/>
      <w:lvlJc w:val="left"/>
      <w:pPr>
        <w:ind w:left="2700" w:firstLine="0"/>
      </w:pPr>
      <w:rPr>
        <w:rFonts w:hint="default"/>
        <w:lang w:val="en-US" w:eastAsia="en-US" w:bidi="en-US"/>
      </w:rPr>
    </w:lvl>
    <w:lvl w:ilvl="6">
      <w:start w:val="1"/>
      <w:numFmt w:val="lowerRoman"/>
      <w:pStyle w:val="Heading7"/>
      <w:lvlText w:val="(%7)"/>
      <w:lvlJc w:val="left"/>
      <w:pPr>
        <w:ind w:left="3420" w:firstLine="0"/>
      </w:pPr>
      <w:rPr>
        <w:rFonts w:hint="default"/>
        <w:lang w:val="en-US" w:eastAsia="en-US" w:bidi="en-US"/>
      </w:rPr>
    </w:lvl>
    <w:lvl w:ilvl="7">
      <w:start w:val="1"/>
      <w:numFmt w:val="lowerLetter"/>
      <w:pStyle w:val="Heading8"/>
      <w:lvlText w:val="(%8)"/>
      <w:lvlJc w:val="left"/>
      <w:pPr>
        <w:ind w:left="4140" w:firstLine="0"/>
      </w:pPr>
      <w:rPr>
        <w:rFonts w:hint="default"/>
        <w:lang w:val="en-US" w:eastAsia="en-US" w:bidi="en-US"/>
      </w:rPr>
    </w:lvl>
    <w:lvl w:ilvl="8">
      <w:start w:val="1"/>
      <w:numFmt w:val="lowerRoman"/>
      <w:pStyle w:val="Heading9"/>
      <w:lvlText w:val="(%9)"/>
      <w:lvlJc w:val="left"/>
      <w:pPr>
        <w:ind w:left="4860" w:firstLine="0"/>
      </w:pPr>
      <w:rPr>
        <w:rFonts w:hint="default"/>
        <w:lang w:val="en-US" w:eastAsia="en-US" w:bidi="en-US"/>
      </w:rPr>
    </w:lvl>
  </w:abstractNum>
  <w:abstractNum w:abstractNumId="18" w15:restartNumberingAfterBreak="0">
    <w:nsid w:val="43C469DE"/>
    <w:multiLevelType w:val="hybridMultilevel"/>
    <w:tmpl w:val="606EEA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57C6BDD"/>
    <w:multiLevelType w:val="hybridMultilevel"/>
    <w:tmpl w:val="9CA4AE3C"/>
    <w:lvl w:ilvl="0" w:tplc="D9ECBE32">
      <w:start w:val="1"/>
      <w:numFmt w:val="bullet"/>
      <w:lvlText w:val="§"/>
      <w:lvlJc w:val="left"/>
      <w:pPr>
        <w:tabs>
          <w:tab w:val="num" w:pos="720"/>
        </w:tabs>
        <w:ind w:left="720" w:hanging="360"/>
      </w:pPr>
      <w:rPr>
        <w:rFonts w:ascii="Wingdings" w:hAnsi="Wingdings" w:hint="default"/>
      </w:rPr>
    </w:lvl>
    <w:lvl w:ilvl="1" w:tplc="F56497CA">
      <w:start w:val="1"/>
      <w:numFmt w:val="bullet"/>
      <w:lvlText w:val="§"/>
      <w:lvlJc w:val="left"/>
      <w:pPr>
        <w:tabs>
          <w:tab w:val="num" w:pos="1440"/>
        </w:tabs>
        <w:ind w:left="1440" w:hanging="360"/>
      </w:pPr>
      <w:rPr>
        <w:rFonts w:ascii="Wingdings" w:hAnsi="Wingdings" w:hint="default"/>
      </w:rPr>
    </w:lvl>
    <w:lvl w:ilvl="2" w:tplc="91C01D5C" w:tentative="1">
      <w:start w:val="1"/>
      <w:numFmt w:val="bullet"/>
      <w:lvlText w:val="§"/>
      <w:lvlJc w:val="left"/>
      <w:pPr>
        <w:tabs>
          <w:tab w:val="num" w:pos="2160"/>
        </w:tabs>
        <w:ind w:left="2160" w:hanging="360"/>
      </w:pPr>
      <w:rPr>
        <w:rFonts w:ascii="Wingdings" w:hAnsi="Wingdings" w:hint="default"/>
      </w:rPr>
    </w:lvl>
    <w:lvl w:ilvl="3" w:tplc="DC400CAE" w:tentative="1">
      <w:start w:val="1"/>
      <w:numFmt w:val="bullet"/>
      <w:lvlText w:val="§"/>
      <w:lvlJc w:val="left"/>
      <w:pPr>
        <w:tabs>
          <w:tab w:val="num" w:pos="2880"/>
        </w:tabs>
        <w:ind w:left="2880" w:hanging="360"/>
      </w:pPr>
      <w:rPr>
        <w:rFonts w:ascii="Wingdings" w:hAnsi="Wingdings" w:hint="default"/>
      </w:rPr>
    </w:lvl>
    <w:lvl w:ilvl="4" w:tplc="CB669786" w:tentative="1">
      <w:start w:val="1"/>
      <w:numFmt w:val="bullet"/>
      <w:lvlText w:val="§"/>
      <w:lvlJc w:val="left"/>
      <w:pPr>
        <w:tabs>
          <w:tab w:val="num" w:pos="3600"/>
        </w:tabs>
        <w:ind w:left="3600" w:hanging="360"/>
      </w:pPr>
      <w:rPr>
        <w:rFonts w:ascii="Wingdings" w:hAnsi="Wingdings" w:hint="default"/>
      </w:rPr>
    </w:lvl>
    <w:lvl w:ilvl="5" w:tplc="8F484FA2" w:tentative="1">
      <w:start w:val="1"/>
      <w:numFmt w:val="bullet"/>
      <w:lvlText w:val="§"/>
      <w:lvlJc w:val="left"/>
      <w:pPr>
        <w:tabs>
          <w:tab w:val="num" w:pos="4320"/>
        </w:tabs>
        <w:ind w:left="4320" w:hanging="360"/>
      </w:pPr>
      <w:rPr>
        <w:rFonts w:ascii="Wingdings" w:hAnsi="Wingdings" w:hint="default"/>
      </w:rPr>
    </w:lvl>
    <w:lvl w:ilvl="6" w:tplc="5204EA54" w:tentative="1">
      <w:start w:val="1"/>
      <w:numFmt w:val="bullet"/>
      <w:lvlText w:val="§"/>
      <w:lvlJc w:val="left"/>
      <w:pPr>
        <w:tabs>
          <w:tab w:val="num" w:pos="5040"/>
        </w:tabs>
        <w:ind w:left="5040" w:hanging="360"/>
      </w:pPr>
      <w:rPr>
        <w:rFonts w:ascii="Wingdings" w:hAnsi="Wingdings" w:hint="default"/>
      </w:rPr>
    </w:lvl>
    <w:lvl w:ilvl="7" w:tplc="17F8099C" w:tentative="1">
      <w:start w:val="1"/>
      <w:numFmt w:val="bullet"/>
      <w:lvlText w:val="§"/>
      <w:lvlJc w:val="left"/>
      <w:pPr>
        <w:tabs>
          <w:tab w:val="num" w:pos="5760"/>
        </w:tabs>
        <w:ind w:left="5760" w:hanging="360"/>
      </w:pPr>
      <w:rPr>
        <w:rFonts w:ascii="Wingdings" w:hAnsi="Wingdings" w:hint="default"/>
      </w:rPr>
    </w:lvl>
    <w:lvl w:ilvl="8" w:tplc="13B6796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8F1BDB"/>
    <w:multiLevelType w:val="hybridMultilevel"/>
    <w:tmpl w:val="D35CFEA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4A822CBC"/>
    <w:multiLevelType w:val="hybridMultilevel"/>
    <w:tmpl w:val="EA903E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4E49092E"/>
    <w:multiLevelType w:val="hybridMultilevel"/>
    <w:tmpl w:val="AD34243A"/>
    <w:lvl w:ilvl="0" w:tplc="04090001">
      <w:start w:val="1"/>
      <w:numFmt w:val="bullet"/>
      <w:lvlText w:val=""/>
      <w:lvlJc w:val="left"/>
      <w:pPr>
        <w:ind w:left="1890" w:hanging="360"/>
      </w:pPr>
      <w:rPr>
        <w:rFonts w:ascii="Symbol" w:hAnsi="Symbol" w:cs="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cs="Wingdings" w:hint="default"/>
      </w:rPr>
    </w:lvl>
    <w:lvl w:ilvl="3" w:tplc="04090001" w:tentative="1">
      <w:start w:val="1"/>
      <w:numFmt w:val="bullet"/>
      <w:lvlText w:val=""/>
      <w:lvlJc w:val="left"/>
      <w:pPr>
        <w:ind w:left="4050" w:hanging="360"/>
      </w:pPr>
      <w:rPr>
        <w:rFonts w:ascii="Symbol" w:hAnsi="Symbol" w:cs="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cs="Wingdings" w:hint="default"/>
      </w:rPr>
    </w:lvl>
    <w:lvl w:ilvl="6" w:tplc="04090001" w:tentative="1">
      <w:start w:val="1"/>
      <w:numFmt w:val="bullet"/>
      <w:lvlText w:val=""/>
      <w:lvlJc w:val="left"/>
      <w:pPr>
        <w:ind w:left="6210" w:hanging="360"/>
      </w:pPr>
      <w:rPr>
        <w:rFonts w:ascii="Symbol" w:hAnsi="Symbol" w:cs="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cs="Wingdings" w:hint="default"/>
      </w:rPr>
    </w:lvl>
  </w:abstractNum>
  <w:abstractNum w:abstractNumId="23" w15:restartNumberingAfterBreak="0">
    <w:nsid w:val="548F444F"/>
    <w:multiLevelType w:val="hybridMultilevel"/>
    <w:tmpl w:val="915C23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6DC10CB"/>
    <w:multiLevelType w:val="hybridMultilevel"/>
    <w:tmpl w:val="B86A41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A6401F9"/>
    <w:multiLevelType w:val="hybridMultilevel"/>
    <w:tmpl w:val="A7D883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B4B0D37"/>
    <w:multiLevelType w:val="hybridMultilevel"/>
    <w:tmpl w:val="2DE03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DF2D28"/>
    <w:multiLevelType w:val="hybridMultilevel"/>
    <w:tmpl w:val="153ABEA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628550E3"/>
    <w:multiLevelType w:val="hybridMultilevel"/>
    <w:tmpl w:val="C9B6DC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58E4979"/>
    <w:multiLevelType w:val="hybridMultilevel"/>
    <w:tmpl w:val="BD109E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9C6170C"/>
    <w:multiLevelType w:val="hybridMultilevel"/>
    <w:tmpl w:val="CCBCF3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CEC7082"/>
    <w:multiLevelType w:val="hybridMultilevel"/>
    <w:tmpl w:val="F2A8A920"/>
    <w:lvl w:ilvl="0" w:tplc="0409000F">
      <w:start w:val="1"/>
      <w:numFmt w:val="decimal"/>
      <w:lvlText w:val="%1."/>
      <w:lvlJc w:val="left"/>
      <w:pPr>
        <w:ind w:left="1980"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2" w15:restartNumberingAfterBreak="0">
    <w:nsid w:val="6D866F77"/>
    <w:multiLevelType w:val="hybridMultilevel"/>
    <w:tmpl w:val="08A4F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EDB26EE"/>
    <w:multiLevelType w:val="hybridMultilevel"/>
    <w:tmpl w:val="798A072C"/>
    <w:lvl w:ilvl="0" w:tplc="04090001">
      <w:start w:val="1"/>
      <w:numFmt w:val="bullet"/>
      <w:lvlText w:val=""/>
      <w:lvlJc w:val="left"/>
      <w:pPr>
        <w:ind w:left="1526" w:hanging="360"/>
      </w:pPr>
      <w:rPr>
        <w:rFonts w:ascii="Symbol" w:hAnsi="Symbol" w:hint="default"/>
      </w:rPr>
    </w:lvl>
    <w:lvl w:ilvl="1" w:tplc="04090003">
      <w:start w:val="1"/>
      <w:numFmt w:val="bullet"/>
      <w:lvlText w:val="o"/>
      <w:lvlJc w:val="left"/>
      <w:pPr>
        <w:ind w:left="2246" w:hanging="360"/>
      </w:pPr>
      <w:rPr>
        <w:rFonts w:ascii="Courier New" w:hAnsi="Courier New" w:cs="Courier New" w:hint="default"/>
      </w:rPr>
    </w:lvl>
    <w:lvl w:ilvl="2" w:tplc="04090005">
      <w:start w:val="1"/>
      <w:numFmt w:val="bullet"/>
      <w:lvlText w:val=""/>
      <w:lvlJc w:val="left"/>
      <w:pPr>
        <w:ind w:left="2966" w:hanging="360"/>
      </w:pPr>
      <w:rPr>
        <w:rFonts w:ascii="Wingdings" w:hAnsi="Wingdings" w:hint="default"/>
      </w:rPr>
    </w:lvl>
    <w:lvl w:ilvl="3" w:tplc="04090001">
      <w:start w:val="1"/>
      <w:numFmt w:val="bullet"/>
      <w:lvlText w:val=""/>
      <w:lvlJc w:val="left"/>
      <w:pPr>
        <w:ind w:left="3686" w:hanging="360"/>
      </w:pPr>
      <w:rPr>
        <w:rFonts w:ascii="Symbol" w:hAnsi="Symbol" w:hint="default"/>
      </w:rPr>
    </w:lvl>
    <w:lvl w:ilvl="4" w:tplc="04090003">
      <w:start w:val="1"/>
      <w:numFmt w:val="bullet"/>
      <w:lvlText w:val="o"/>
      <w:lvlJc w:val="left"/>
      <w:pPr>
        <w:ind w:left="4406" w:hanging="360"/>
      </w:pPr>
      <w:rPr>
        <w:rFonts w:ascii="Courier New" w:hAnsi="Courier New" w:cs="Courier New" w:hint="default"/>
      </w:rPr>
    </w:lvl>
    <w:lvl w:ilvl="5" w:tplc="04090005">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4" w15:restartNumberingAfterBreak="0">
    <w:nsid w:val="702B67FA"/>
    <w:multiLevelType w:val="hybridMultilevel"/>
    <w:tmpl w:val="436042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0AF4130"/>
    <w:multiLevelType w:val="hybridMultilevel"/>
    <w:tmpl w:val="3800DB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76F388B"/>
    <w:multiLevelType w:val="hybridMultilevel"/>
    <w:tmpl w:val="A586A454"/>
    <w:lvl w:ilvl="0" w:tplc="BE9AC0D4">
      <w:start w:val="1"/>
      <w:numFmt w:val="decimal"/>
      <w:lvlText w:val="%1."/>
      <w:lvlJc w:val="left"/>
      <w:pPr>
        <w:ind w:left="1800" w:hanging="360"/>
      </w:pPr>
      <w:rPr>
        <w:b/>
        <w:bCs w:val="0"/>
      </w:rPr>
    </w:lvl>
    <w:lvl w:ilvl="1" w:tplc="EC2026CC">
      <w:start w:val="1"/>
      <w:numFmt w:val="decimal"/>
      <w:lvlText w:val="%2."/>
      <w:lvlJc w:val="left"/>
      <w:pPr>
        <w:ind w:left="2520" w:hanging="360"/>
      </w:pPr>
      <w:rPr>
        <w:rFonts w:ascii="Times New Roman" w:eastAsia="Times New Roman" w:hAnsi="Times New Roman" w:cs="Times New Roman"/>
      </w:rPr>
    </w:lvl>
    <w:lvl w:ilvl="2" w:tplc="B156C85C">
      <w:start w:val="1"/>
      <w:numFmt w:val="decimal"/>
      <w:lvlText w:val="%3."/>
      <w:lvlJc w:val="right"/>
      <w:pPr>
        <w:ind w:left="2880" w:hanging="180"/>
      </w:pPr>
      <w:rPr>
        <w:rFonts w:asciiTheme="minorHAnsi" w:eastAsia="Times New Roman" w:hAnsiTheme="minorHAnsi" w:cstheme="minorHAnsi" w:hint="default"/>
        <w:b/>
        <w:bCs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EBA682B"/>
    <w:multiLevelType w:val="hybridMultilevel"/>
    <w:tmpl w:val="3354A2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FA233F1"/>
    <w:multiLevelType w:val="hybridMultilevel"/>
    <w:tmpl w:val="3D36AB06"/>
    <w:lvl w:ilvl="0" w:tplc="7BB091C6">
      <w:start w:val="1"/>
      <w:numFmt w:val="lowerLetter"/>
      <w:pStyle w:val="Heading2"/>
      <w:lvlText w:val="%1."/>
      <w:lvlJc w:val="left"/>
      <w:pPr>
        <w:ind w:left="1080" w:hanging="360"/>
      </w:pPr>
      <w:rPr>
        <w:rFonts w:hint="default"/>
        <w:b w:val="0"/>
        <w:bCs w:val="0"/>
      </w:rPr>
    </w:lvl>
    <w:lvl w:ilvl="1" w:tplc="25E8B790">
      <w:start w:val="1"/>
      <w:numFmt w:val="lowerRoman"/>
      <w:pStyle w:val="Heading3"/>
      <w:lvlText w:val="%2."/>
      <w:lvlJc w:val="right"/>
      <w:pPr>
        <w:ind w:left="1260" w:hanging="360"/>
      </w:pPr>
      <w:rPr>
        <w:sz w:val="22"/>
        <w:szCs w:val="22"/>
      </w:rPr>
    </w:lvl>
    <w:lvl w:ilvl="2" w:tplc="0409001B">
      <w:start w:val="1"/>
      <w:numFmt w:val="lowerRoman"/>
      <w:lvlText w:val="%3."/>
      <w:lvlJc w:val="right"/>
      <w:pPr>
        <w:ind w:left="1980" w:hanging="180"/>
      </w:pPr>
    </w:lvl>
    <w:lvl w:ilvl="3" w:tplc="0409001B">
      <w:start w:val="1"/>
      <w:numFmt w:val="lowerRoman"/>
      <w:lvlText w:val="%4."/>
      <w:lvlJc w:val="right"/>
      <w:pPr>
        <w:ind w:left="2700" w:hanging="360"/>
      </w:pPr>
    </w:lvl>
    <w:lvl w:ilvl="4" w:tplc="5B309E18">
      <w:numFmt w:val="bullet"/>
      <w:lvlText w:val="·"/>
      <w:lvlJc w:val="left"/>
      <w:pPr>
        <w:ind w:left="3660" w:hanging="600"/>
      </w:pPr>
      <w:rPr>
        <w:rFonts w:ascii="Times New Roman" w:eastAsia="Times New Roman" w:hAnsi="Times New Roman" w:cs="Times New Roman" w:hint="default"/>
      </w:rPr>
    </w:lvl>
    <w:lvl w:ilvl="5" w:tplc="DF4AB448">
      <w:start w:val="2"/>
      <w:numFmt w:val="bullet"/>
      <w:lvlText w:val="-"/>
      <w:lvlJc w:val="left"/>
      <w:pPr>
        <w:ind w:left="4320" w:hanging="360"/>
      </w:pPr>
      <w:rPr>
        <w:rFonts w:ascii="Times New Roman" w:eastAsia="Times New Roman" w:hAnsi="Times New Roman" w:cs="Times New Roman" w:hint="default"/>
      </w:rPr>
    </w:lvl>
    <w:lvl w:ilvl="6" w:tplc="48601650">
      <w:numFmt w:val="bullet"/>
      <w:lvlText w:val="•"/>
      <w:lvlJc w:val="left"/>
      <w:pPr>
        <w:ind w:left="4860" w:hanging="360"/>
      </w:pPr>
      <w:rPr>
        <w:rFonts w:ascii="Times New Roman" w:eastAsia="Times New Roman" w:hAnsi="Times New Roman" w:cs="Times New Roman" w:hint="default"/>
      </w:r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7"/>
  </w:num>
  <w:num w:numId="2">
    <w:abstractNumId w:val="38"/>
  </w:num>
  <w:num w:numId="3">
    <w:abstractNumId w:val="38"/>
    <w:lvlOverride w:ilvl="0">
      <w:startOverride w:val="1"/>
    </w:lvlOverride>
  </w:num>
  <w:num w:numId="4">
    <w:abstractNumId w:val="20"/>
  </w:num>
  <w:num w:numId="5">
    <w:abstractNumId w:val="30"/>
  </w:num>
  <w:num w:numId="6">
    <w:abstractNumId w:val="32"/>
  </w:num>
  <w:num w:numId="7">
    <w:abstractNumId w:val="38"/>
    <w:lvlOverride w:ilvl="0">
      <w:startOverride w:val="1"/>
    </w:lvlOverride>
  </w:num>
  <w:num w:numId="8">
    <w:abstractNumId w:val="8"/>
  </w:num>
  <w:num w:numId="9">
    <w:abstractNumId w:val="18"/>
  </w:num>
  <w:num w:numId="10">
    <w:abstractNumId w:val="10"/>
  </w:num>
  <w:num w:numId="11">
    <w:abstractNumId w:val="37"/>
  </w:num>
  <w:num w:numId="12">
    <w:abstractNumId w:val="11"/>
  </w:num>
  <w:num w:numId="13">
    <w:abstractNumId w:val="9"/>
  </w:num>
  <w:num w:numId="14">
    <w:abstractNumId w:val="27"/>
  </w:num>
  <w:num w:numId="15">
    <w:abstractNumId w:val="1"/>
  </w:num>
  <w:num w:numId="16">
    <w:abstractNumId w:val="33"/>
  </w:num>
  <w:num w:numId="17">
    <w:abstractNumId w:val="36"/>
  </w:num>
  <w:num w:numId="18">
    <w:abstractNumId w:val="14"/>
  </w:num>
  <w:num w:numId="19">
    <w:abstractNumId w:val="21"/>
  </w:num>
  <w:num w:numId="20">
    <w:abstractNumId w:val="25"/>
  </w:num>
  <w:num w:numId="21">
    <w:abstractNumId w:val="38"/>
    <w:lvlOverride w:ilvl="0">
      <w:startOverride w:val="1"/>
    </w:lvlOverride>
  </w:num>
  <w:num w:numId="22">
    <w:abstractNumId w:val="28"/>
  </w:num>
  <w:num w:numId="23">
    <w:abstractNumId w:val="38"/>
    <w:lvlOverride w:ilvl="0">
      <w:startOverride w:val="1"/>
    </w:lvlOverride>
  </w:num>
  <w:num w:numId="24">
    <w:abstractNumId w:val="38"/>
  </w:num>
  <w:num w:numId="25">
    <w:abstractNumId w:val="31"/>
  </w:num>
  <w:num w:numId="26">
    <w:abstractNumId w:val="22"/>
  </w:num>
  <w:num w:numId="27">
    <w:abstractNumId w:val="7"/>
  </w:num>
  <w:num w:numId="28">
    <w:abstractNumId w:val="12"/>
  </w:num>
  <w:num w:numId="29">
    <w:abstractNumId w:val="35"/>
  </w:num>
  <w:num w:numId="30">
    <w:abstractNumId w:val="15"/>
  </w:num>
  <w:num w:numId="31">
    <w:abstractNumId w:val="6"/>
  </w:num>
  <w:num w:numId="32">
    <w:abstractNumId w:val="0"/>
  </w:num>
  <w:num w:numId="33">
    <w:abstractNumId w:val="24"/>
  </w:num>
  <w:num w:numId="34">
    <w:abstractNumId w:val="19"/>
  </w:num>
  <w:num w:numId="35">
    <w:abstractNumId w:val="5"/>
  </w:num>
  <w:num w:numId="36">
    <w:abstractNumId w:val="13"/>
  </w:num>
  <w:num w:numId="37">
    <w:abstractNumId w:val="3"/>
  </w:num>
  <w:num w:numId="38">
    <w:abstractNumId w:val="29"/>
  </w:num>
  <w:num w:numId="39">
    <w:abstractNumId w:val="16"/>
  </w:num>
  <w:num w:numId="40">
    <w:abstractNumId w:val="26"/>
  </w:num>
  <w:num w:numId="41">
    <w:abstractNumId w:val="38"/>
    <w:lvlOverride w:ilvl="0">
      <w:startOverride w:val="1"/>
    </w:lvlOverride>
  </w:num>
  <w:num w:numId="42">
    <w:abstractNumId w:val="4"/>
  </w:num>
  <w:num w:numId="43">
    <w:abstractNumId w:val="34"/>
  </w:num>
  <w:num w:numId="44">
    <w:abstractNumId w:val="23"/>
  </w:num>
  <w:num w:numId="45">
    <w:abstractNumId w:val="2"/>
  </w:num>
  <w:num w:numId="46">
    <w:abstractNumId w:val="38"/>
  </w:num>
  <w:num w:numId="47">
    <w:abstractNumId w:val="38"/>
  </w:num>
  <w:num w:numId="48">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252"/>
    <w:rsid w:val="00002F57"/>
    <w:rsid w:val="00005A25"/>
    <w:rsid w:val="000066D8"/>
    <w:rsid w:val="0001419F"/>
    <w:rsid w:val="00014839"/>
    <w:rsid w:val="00014EBE"/>
    <w:rsid w:val="00020FD3"/>
    <w:rsid w:val="00021783"/>
    <w:rsid w:val="00022187"/>
    <w:rsid w:val="00024646"/>
    <w:rsid w:val="00024B72"/>
    <w:rsid w:val="000252A6"/>
    <w:rsid w:val="000274D2"/>
    <w:rsid w:val="00033401"/>
    <w:rsid w:val="00033F8C"/>
    <w:rsid w:val="00033FB4"/>
    <w:rsid w:val="00040954"/>
    <w:rsid w:val="000443DE"/>
    <w:rsid w:val="00044BA6"/>
    <w:rsid w:val="0004769D"/>
    <w:rsid w:val="00057077"/>
    <w:rsid w:val="00057820"/>
    <w:rsid w:val="000604A8"/>
    <w:rsid w:val="00062AAD"/>
    <w:rsid w:val="000633BD"/>
    <w:rsid w:val="00070AC1"/>
    <w:rsid w:val="0007135F"/>
    <w:rsid w:val="00072BC0"/>
    <w:rsid w:val="000741F8"/>
    <w:rsid w:val="00074949"/>
    <w:rsid w:val="000755F7"/>
    <w:rsid w:val="00077379"/>
    <w:rsid w:val="00082A3D"/>
    <w:rsid w:val="00083A4E"/>
    <w:rsid w:val="000864AD"/>
    <w:rsid w:val="00091EA7"/>
    <w:rsid w:val="00092A3B"/>
    <w:rsid w:val="00096F5E"/>
    <w:rsid w:val="000A06B0"/>
    <w:rsid w:val="000A1303"/>
    <w:rsid w:val="000A1CC4"/>
    <w:rsid w:val="000A2247"/>
    <w:rsid w:val="000A4E91"/>
    <w:rsid w:val="000A5660"/>
    <w:rsid w:val="000B111D"/>
    <w:rsid w:val="000B1682"/>
    <w:rsid w:val="000B4E1B"/>
    <w:rsid w:val="000B59A5"/>
    <w:rsid w:val="000B72E2"/>
    <w:rsid w:val="000B78AB"/>
    <w:rsid w:val="000C58E7"/>
    <w:rsid w:val="000C5F94"/>
    <w:rsid w:val="000C71CA"/>
    <w:rsid w:val="000C7D0D"/>
    <w:rsid w:val="000D3897"/>
    <w:rsid w:val="000D4E80"/>
    <w:rsid w:val="000E20D1"/>
    <w:rsid w:val="000E2F27"/>
    <w:rsid w:val="000E560D"/>
    <w:rsid w:val="000F0C27"/>
    <w:rsid w:val="00100012"/>
    <w:rsid w:val="00103987"/>
    <w:rsid w:val="0010438C"/>
    <w:rsid w:val="00104EBE"/>
    <w:rsid w:val="00105F33"/>
    <w:rsid w:val="00107936"/>
    <w:rsid w:val="00110327"/>
    <w:rsid w:val="00111C2B"/>
    <w:rsid w:val="0011243E"/>
    <w:rsid w:val="00112D9D"/>
    <w:rsid w:val="0011443B"/>
    <w:rsid w:val="0011501F"/>
    <w:rsid w:val="00117C62"/>
    <w:rsid w:val="00122BE0"/>
    <w:rsid w:val="00122E01"/>
    <w:rsid w:val="00122EC7"/>
    <w:rsid w:val="0013056D"/>
    <w:rsid w:val="001312C4"/>
    <w:rsid w:val="001315D5"/>
    <w:rsid w:val="00132B3E"/>
    <w:rsid w:val="001334DD"/>
    <w:rsid w:val="0013464D"/>
    <w:rsid w:val="001364CE"/>
    <w:rsid w:val="00137246"/>
    <w:rsid w:val="0014082B"/>
    <w:rsid w:val="00143D0D"/>
    <w:rsid w:val="00144F42"/>
    <w:rsid w:val="0014531C"/>
    <w:rsid w:val="0015072C"/>
    <w:rsid w:val="0015380C"/>
    <w:rsid w:val="00155843"/>
    <w:rsid w:val="00161E98"/>
    <w:rsid w:val="00165A67"/>
    <w:rsid w:val="0017215E"/>
    <w:rsid w:val="00173247"/>
    <w:rsid w:val="00175384"/>
    <w:rsid w:val="00175393"/>
    <w:rsid w:val="0017686A"/>
    <w:rsid w:val="00177DA6"/>
    <w:rsid w:val="00180B06"/>
    <w:rsid w:val="00180DEB"/>
    <w:rsid w:val="001810BD"/>
    <w:rsid w:val="00181D1C"/>
    <w:rsid w:val="00183AB2"/>
    <w:rsid w:val="00186834"/>
    <w:rsid w:val="00193F0F"/>
    <w:rsid w:val="00194601"/>
    <w:rsid w:val="00194783"/>
    <w:rsid w:val="0019783A"/>
    <w:rsid w:val="001A2C1A"/>
    <w:rsid w:val="001A57AB"/>
    <w:rsid w:val="001A71E3"/>
    <w:rsid w:val="001B25A6"/>
    <w:rsid w:val="001B45F5"/>
    <w:rsid w:val="001C0D1C"/>
    <w:rsid w:val="001C1B61"/>
    <w:rsid w:val="001C4EAD"/>
    <w:rsid w:val="001D0283"/>
    <w:rsid w:val="001D38D8"/>
    <w:rsid w:val="001E2886"/>
    <w:rsid w:val="001E3A3F"/>
    <w:rsid w:val="001E3C71"/>
    <w:rsid w:val="001E64B7"/>
    <w:rsid w:val="001E6AEC"/>
    <w:rsid w:val="001E74BA"/>
    <w:rsid w:val="001F2007"/>
    <w:rsid w:val="001F2035"/>
    <w:rsid w:val="001F2C62"/>
    <w:rsid w:val="001F544B"/>
    <w:rsid w:val="001F7816"/>
    <w:rsid w:val="001F7BFB"/>
    <w:rsid w:val="002019B5"/>
    <w:rsid w:val="00205FC8"/>
    <w:rsid w:val="002131E3"/>
    <w:rsid w:val="002152BF"/>
    <w:rsid w:val="0022330D"/>
    <w:rsid w:val="00223B9C"/>
    <w:rsid w:val="002252D2"/>
    <w:rsid w:val="002275A6"/>
    <w:rsid w:val="00227FB8"/>
    <w:rsid w:val="00232038"/>
    <w:rsid w:val="002340BE"/>
    <w:rsid w:val="0023697F"/>
    <w:rsid w:val="00236DF1"/>
    <w:rsid w:val="00240217"/>
    <w:rsid w:val="00241DBA"/>
    <w:rsid w:val="002449BD"/>
    <w:rsid w:val="002452E9"/>
    <w:rsid w:val="002459E0"/>
    <w:rsid w:val="0025017C"/>
    <w:rsid w:val="0025032A"/>
    <w:rsid w:val="00250AAD"/>
    <w:rsid w:val="00250C7A"/>
    <w:rsid w:val="002513B9"/>
    <w:rsid w:val="002518D4"/>
    <w:rsid w:val="00252A28"/>
    <w:rsid w:val="002538FE"/>
    <w:rsid w:val="00253CDD"/>
    <w:rsid w:val="00254C52"/>
    <w:rsid w:val="00263152"/>
    <w:rsid w:val="002634EB"/>
    <w:rsid w:val="002646A9"/>
    <w:rsid w:val="00271E5D"/>
    <w:rsid w:val="0027475A"/>
    <w:rsid w:val="00276F8E"/>
    <w:rsid w:val="00277667"/>
    <w:rsid w:val="0028257C"/>
    <w:rsid w:val="0028528E"/>
    <w:rsid w:val="002955C6"/>
    <w:rsid w:val="00295B24"/>
    <w:rsid w:val="00297DA7"/>
    <w:rsid w:val="002A457C"/>
    <w:rsid w:val="002A6FB3"/>
    <w:rsid w:val="002B35C5"/>
    <w:rsid w:val="002B3F70"/>
    <w:rsid w:val="002B5B1B"/>
    <w:rsid w:val="002C142C"/>
    <w:rsid w:val="002C2087"/>
    <w:rsid w:val="002C218C"/>
    <w:rsid w:val="002C47E2"/>
    <w:rsid w:val="002C7FD8"/>
    <w:rsid w:val="002D0284"/>
    <w:rsid w:val="002D0E2B"/>
    <w:rsid w:val="002D54AB"/>
    <w:rsid w:val="002E0EB9"/>
    <w:rsid w:val="002E4511"/>
    <w:rsid w:val="002E6111"/>
    <w:rsid w:val="002E6AAF"/>
    <w:rsid w:val="002F5A99"/>
    <w:rsid w:val="003017C0"/>
    <w:rsid w:val="00303723"/>
    <w:rsid w:val="00304574"/>
    <w:rsid w:val="003076DB"/>
    <w:rsid w:val="00307940"/>
    <w:rsid w:val="00307BEA"/>
    <w:rsid w:val="00307E7C"/>
    <w:rsid w:val="003143BE"/>
    <w:rsid w:val="0031660D"/>
    <w:rsid w:val="00316992"/>
    <w:rsid w:val="00323EB3"/>
    <w:rsid w:val="003241AA"/>
    <w:rsid w:val="003250BB"/>
    <w:rsid w:val="0033186D"/>
    <w:rsid w:val="00333E70"/>
    <w:rsid w:val="0034303B"/>
    <w:rsid w:val="0034311C"/>
    <w:rsid w:val="00344D4A"/>
    <w:rsid w:val="00345430"/>
    <w:rsid w:val="0035216A"/>
    <w:rsid w:val="00352E05"/>
    <w:rsid w:val="00353F44"/>
    <w:rsid w:val="00355174"/>
    <w:rsid w:val="0035720C"/>
    <w:rsid w:val="003613C1"/>
    <w:rsid w:val="0036379F"/>
    <w:rsid w:val="00364F5E"/>
    <w:rsid w:val="00374CAD"/>
    <w:rsid w:val="0037777C"/>
    <w:rsid w:val="00380B4D"/>
    <w:rsid w:val="003855CC"/>
    <w:rsid w:val="00387FF5"/>
    <w:rsid w:val="003909AB"/>
    <w:rsid w:val="00391360"/>
    <w:rsid w:val="003914F9"/>
    <w:rsid w:val="00394807"/>
    <w:rsid w:val="00395802"/>
    <w:rsid w:val="003958AF"/>
    <w:rsid w:val="003A2A4E"/>
    <w:rsid w:val="003A3AAB"/>
    <w:rsid w:val="003A4192"/>
    <w:rsid w:val="003A4FDC"/>
    <w:rsid w:val="003A733A"/>
    <w:rsid w:val="003A7C5D"/>
    <w:rsid w:val="003B397F"/>
    <w:rsid w:val="003B3A36"/>
    <w:rsid w:val="003C07CD"/>
    <w:rsid w:val="003C32CE"/>
    <w:rsid w:val="003C4114"/>
    <w:rsid w:val="003D0841"/>
    <w:rsid w:val="003D220C"/>
    <w:rsid w:val="003D4B33"/>
    <w:rsid w:val="003D6C9E"/>
    <w:rsid w:val="003E2103"/>
    <w:rsid w:val="003E4713"/>
    <w:rsid w:val="003F4824"/>
    <w:rsid w:val="003F5942"/>
    <w:rsid w:val="003F6808"/>
    <w:rsid w:val="00401E60"/>
    <w:rsid w:val="0040322C"/>
    <w:rsid w:val="00406359"/>
    <w:rsid w:val="00414162"/>
    <w:rsid w:val="004149CC"/>
    <w:rsid w:val="00416600"/>
    <w:rsid w:val="004201BB"/>
    <w:rsid w:val="004211AE"/>
    <w:rsid w:val="00423CBC"/>
    <w:rsid w:val="00424EBB"/>
    <w:rsid w:val="004269D2"/>
    <w:rsid w:val="00427534"/>
    <w:rsid w:val="00427808"/>
    <w:rsid w:val="00427893"/>
    <w:rsid w:val="00430D7F"/>
    <w:rsid w:val="00431213"/>
    <w:rsid w:val="0043247A"/>
    <w:rsid w:val="00433E8E"/>
    <w:rsid w:val="00442762"/>
    <w:rsid w:val="004477BB"/>
    <w:rsid w:val="00451E12"/>
    <w:rsid w:val="00452BD4"/>
    <w:rsid w:val="00460212"/>
    <w:rsid w:val="00462137"/>
    <w:rsid w:val="00463F61"/>
    <w:rsid w:val="00465D0C"/>
    <w:rsid w:val="00471684"/>
    <w:rsid w:val="00472E1B"/>
    <w:rsid w:val="004747B0"/>
    <w:rsid w:val="00474BBC"/>
    <w:rsid w:val="00474D40"/>
    <w:rsid w:val="00475535"/>
    <w:rsid w:val="004763C9"/>
    <w:rsid w:val="0048735A"/>
    <w:rsid w:val="00490C2B"/>
    <w:rsid w:val="0049187C"/>
    <w:rsid w:val="00492B98"/>
    <w:rsid w:val="00492FC6"/>
    <w:rsid w:val="0049799A"/>
    <w:rsid w:val="004A55D7"/>
    <w:rsid w:val="004A7C8F"/>
    <w:rsid w:val="004B0061"/>
    <w:rsid w:val="004B1E22"/>
    <w:rsid w:val="004B5020"/>
    <w:rsid w:val="004C0CDE"/>
    <w:rsid w:val="004C3DD8"/>
    <w:rsid w:val="004C6316"/>
    <w:rsid w:val="004D771D"/>
    <w:rsid w:val="004E0E06"/>
    <w:rsid w:val="004E2D7B"/>
    <w:rsid w:val="004E2EF1"/>
    <w:rsid w:val="004E4983"/>
    <w:rsid w:val="004E6A56"/>
    <w:rsid w:val="004F10C1"/>
    <w:rsid w:val="004F6674"/>
    <w:rsid w:val="004F6B12"/>
    <w:rsid w:val="005025AF"/>
    <w:rsid w:val="00503A41"/>
    <w:rsid w:val="00507DA1"/>
    <w:rsid w:val="0051034E"/>
    <w:rsid w:val="005123FD"/>
    <w:rsid w:val="0051544E"/>
    <w:rsid w:val="0052371C"/>
    <w:rsid w:val="00524495"/>
    <w:rsid w:val="00531642"/>
    <w:rsid w:val="005339D9"/>
    <w:rsid w:val="00535514"/>
    <w:rsid w:val="00540275"/>
    <w:rsid w:val="00550D56"/>
    <w:rsid w:val="0055168A"/>
    <w:rsid w:val="00552F54"/>
    <w:rsid w:val="00553624"/>
    <w:rsid w:val="0055435F"/>
    <w:rsid w:val="00555051"/>
    <w:rsid w:val="00556663"/>
    <w:rsid w:val="0056090D"/>
    <w:rsid w:val="005644DA"/>
    <w:rsid w:val="0057007B"/>
    <w:rsid w:val="00571F20"/>
    <w:rsid w:val="00572254"/>
    <w:rsid w:val="0057343E"/>
    <w:rsid w:val="005766ED"/>
    <w:rsid w:val="00580EDB"/>
    <w:rsid w:val="00585F0B"/>
    <w:rsid w:val="00592790"/>
    <w:rsid w:val="00595FEB"/>
    <w:rsid w:val="005972BE"/>
    <w:rsid w:val="005A3FF9"/>
    <w:rsid w:val="005B12FD"/>
    <w:rsid w:val="005B150F"/>
    <w:rsid w:val="005B2705"/>
    <w:rsid w:val="005B4062"/>
    <w:rsid w:val="005B543C"/>
    <w:rsid w:val="005C09C0"/>
    <w:rsid w:val="005C6F77"/>
    <w:rsid w:val="005D01DF"/>
    <w:rsid w:val="005D34F0"/>
    <w:rsid w:val="005D7F00"/>
    <w:rsid w:val="005E03F1"/>
    <w:rsid w:val="005E1A6E"/>
    <w:rsid w:val="005E1D1D"/>
    <w:rsid w:val="005E5B7D"/>
    <w:rsid w:val="005E60CD"/>
    <w:rsid w:val="005E7CEC"/>
    <w:rsid w:val="005F2867"/>
    <w:rsid w:val="005F4B36"/>
    <w:rsid w:val="005F53EE"/>
    <w:rsid w:val="005F688F"/>
    <w:rsid w:val="005F740B"/>
    <w:rsid w:val="006000F0"/>
    <w:rsid w:val="00600914"/>
    <w:rsid w:val="00601829"/>
    <w:rsid w:val="00602582"/>
    <w:rsid w:val="006061F9"/>
    <w:rsid w:val="006126A3"/>
    <w:rsid w:val="0061322F"/>
    <w:rsid w:val="006248C6"/>
    <w:rsid w:val="00625BAC"/>
    <w:rsid w:val="00631E49"/>
    <w:rsid w:val="00634FE4"/>
    <w:rsid w:val="006411E5"/>
    <w:rsid w:val="00642A33"/>
    <w:rsid w:val="00642CA7"/>
    <w:rsid w:val="00643C52"/>
    <w:rsid w:val="00643C76"/>
    <w:rsid w:val="00644541"/>
    <w:rsid w:val="006448C6"/>
    <w:rsid w:val="006450B8"/>
    <w:rsid w:val="006463B9"/>
    <w:rsid w:val="0064682D"/>
    <w:rsid w:val="006477C5"/>
    <w:rsid w:val="00650355"/>
    <w:rsid w:val="00653C7D"/>
    <w:rsid w:val="006624B7"/>
    <w:rsid w:val="00662D85"/>
    <w:rsid w:val="00664A56"/>
    <w:rsid w:val="0066634E"/>
    <w:rsid w:val="00670E46"/>
    <w:rsid w:val="00671876"/>
    <w:rsid w:val="00673743"/>
    <w:rsid w:val="00681419"/>
    <w:rsid w:val="006819CC"/>
    <w:rsid w:val="00686770"/>
    <w:rsid w:val="00690289"/>
    <w:rsid w:val="0069123C"/>
    <w:rsid w:val="00694165"/>
    <w:rsid w:val="006A26E3"/>
    <w:rsid w:val="006A453D"/>
    <w:rsid w:val="006A57F3"/>
    <w:rsid w:val="006A596B"/>
    <w:rsid w:val="006A7BBA"/>
    <w:rsid w:val="006B18F4"/>
    <w:rsid w:val="006B1954"/>
    <w:rsid w:val="006B1AB5"/>
    <w:rsid w:val="006B7815"/>
    <w:rsid w:val="006C00BA"/>
    <w:rsid w:val="006C0BC3"/>
    <w:rsid w:val="006C6817"/>
    <w:rsid w:val="006D4C87"/>
    <w:rsid w:val="006D6446"/>
    <w:rsid w:val="006D7B1D"/>
    <w:rsid w:val="006E44EF"/>
    <w:rsid w:val="006E6662"/>
    <w:rsid w:val="006E77EF"/>
    <w:rsid w:val="006F0F15"/>
    <w:rsid w:val="006F0FC4"/>
    <w:rsid w:val="006F20E5"/>
    <w:rsid w:val="006F2C7E"/>
    <w:rsid w:val="006F7E12"/>
    <w:rsid w:val="00703730"/>
    <w:rsid w:val="00706BA0"/>
    <w:rsid w:val="00707EF2"/>
    <w:rsid w:val="007126F0"/>
    <w:rsid w:val="00712ACD"/>
    <w:rsid w:val="007150F5"/>
    <w:rsid w:val="007155F1"/>
    <w:rsid w:val="00717C3A"/>
    <w:rsid w:val="00720748"/>
    <w:rsid w:val="00722AA1"/>
    <w:rsid w:val="00722CD4"/>
    <w:rsid w:val="0072363D"/>
    <w:rsid w:val="007247A4"/>
    <w:rsid w:val="00730909"/>
    <w:rsid w:val="0073206E"/>
    <w:rsid w:val="00733EBA"/>
    <w:rsid w:val="00734977"/>
    <w:rsid w:val="00734C6D"/>
    <w:rsid w:val="00742E24"/>
    <w:rsid w:val="00743CEB"/>
    <w:rsid w:val="00744EED"/>
    <w:rsid w:val="0074786C"/>
    <w:rsid w:val="0075112C"/>
    <w:rsid w:val="007511D0"/>
    <w:rsid w:val="00752783"/>
    <w:rsid w:val="007537E4"/>
    <w:rsid w:val="007537E8"/>
    <w:rsid w:val="00753CF1"/>
    <w:rsid w:val="007601E5"/>
    <w:rsid w:val="00761CC9"/>
    <w:rsid w:val="00762E4E"/>
    <w:rsid w:val="00763ECB"/>
    <w:rsid w:val="00763F05"/>
    <w:rsid w:val="00764A7D"/>
    <w:rsid w:val="007657BC"/>
    <w:rsid w:val="00766CCA"/>
    <w:rsid w:val="007673BE"/>
    <w:rsid w:val="00767636"/>
    <w:rsid w:val="00770DCC"/>
    <w:rsid w:val="007719CB"/>
    <w:rsid w:val="0077547B"/>
    <w:rsid w:val="0077591B"/>
    <w:rsid w:val="00780D77"/>
    <w:rsid w:val="00781986"/>
    <w:rsid w:val="00782621"/>
    <w:rsid w:val="00782ADB"/>
    <w:rsid w:val="00785FBA"/>
    <w:rsid w:val="0078654A"/>
    <w:rsid w:val="00787607"/>
    <w:rsid w:val="00787D6F"/>
    <w:rsid w:val="00794B68"/>
    <w:rsid w:val="007955AD"/>
    <w:rsid w:val="00797594"/>
    <w:rsid w:val="00797C1D"/>
    <w:rsid w:val="00797FCA"/>
    <w:rsid w:val="007A04D5"/>
    <w:rsid w:val="007A5788"/>
    <w:rsid w:val="007A6287"/>
    <w:rsid w:val="007B0298"/>
    <w:rsid w:val="007B078B"/>
    <w:rsid w:val="007B519F"/>
    <w:rsid w:val="007B5B20"/>
    <w:rsid w:val="007B72B5"/>
    <w:rsid w:val="007C0F32"/>
    <w:rsid w:val="007C163A"/>
    <w:rsid w:val="007C26A7"/>
    <w:rsid w:val="007C5E5A"/>
    <w:rsid w:val="007C6DD4"/>
    <w:rsid w:val="007D032C"/>
    <w:rsid w:val="007D04AC"/>
    <w:rsid w:val="007D3EB7"/>
    <w:rsid w:val="007D558B"/>
    <w:rsid w:val="007D5B8E"/>
    <w:rsid w:val="007D69DB"/>
    <w:rsid w:val="007E26CB"/>
    <w:rsid w:val="007E408F"/>
    <w:rsid w:val="007E6426"/>
    <w:rsid w:val="007E7F17"/>
    <w:rsid w:val="007F0A85"/>
    <w:rsid w:val="007F1F8D"/>
    <w:rsid w:val="007F2AC7"/>
    <w:rsid w:val="00802027"/>
    <w:rsid w:val="0080281F"/>
    <w:rsid w:val="008029A8"/>
    <w:rsid w:val="0081044C"/>
    <w:rsid w:val="00811ED5"/>
    <w:rsid w:val="00812B1C"/>
    <w:rsid w:val="00813948"/>
    <w:rsid w:val="00814CF7"/>
    <w:rsid w:val="00816E0E"/>
    <w:rsid w:val="00816F57"/>
    <w:rsid w:val="008200BD"/>
    <w:rsid w:val="0082348B"/>
    <w:rsid w:val="00825388"/>
    <w:rsid w:val="00827964"/>
    <w:rsid w:val="008314B0"/>
    <w:rsid w:val="00831580"/>
    <w:rsid w:val="0083251C"/>
    <w:rsid w:val="008354B7"/>
    <w:rsid w:val="008358DA"/>
    <w:rsid w:val="00835BD3"/>
    <w:rsid w:val="008400AD"/>
    <w:rsid w:val="008401F7"/>
    <w:rsid w:val="00841F34"/>
    <w:rsid w:val="00842792"/>
    <w:rsid w:val="00847CEF"/>
    <w:rsid w:val="008535F9"/>
    <w:rsid w:val="00862CA0"/>
    <w:rsid w:val="00863D04"/>
    <w:rsid w:val="008679C3"/>
    <w:rsid w:val="008766E6"/>
    <w:rsid w:val="00882765"/>
    <w:rsid w:val="008845CA"/>
    <w:rsid w:val="008867F3"/>
    <w:rsid w:val="00886CBF"/>
    <w:rsid w:val="00890E97"/>
    <w:rsid w:val="008A49FB"/>
    <w:rsid w:val="008A6896"/>
    <w:rsid w:val="008B2C0C"/>
    <w:rsid w:val="008B3344"/>
    <w:rsid w:val="008B3C44"/>
    <w:rsid w:val="008B488B"/>
    <w:rsid w:val="008B5093"/>
    <w:rsid w:val="008B7266"/>
    <w:rsid w:val="008B72F1"/>
    <w:rsid w:val="008C22E6"/>
    <w:rsid w:val="008C5615"/>
    <w:rsid w:val="008D19B5"/>
    <w:rsid w:val="008D6022"/>
    <w:rsid w:val="008E6F6A"/>
    <w:rsid w:val="008F6062"/>
    <w:rsid w:val="00902921"/>
    <w:rsid w:val="00903726"/>
    <w:rsid w:val="00907947"/>
    <w:rsid w:val="00910840"/>
    <w:rsid w:val="0091142A"/>
    <w:rsid w:val="00916ACA"/>
    <w:rsid w:val="009174E5"/>
    <w:rsid w:val="00917E18"/>
    <w:rsid w:val="00917F27"/>
    <w:rsid w:val="00920091"/>
    <w:rsid w:val="00923595"/>
    <w:rsid w:val="00930A6B"/>
    <w:rsid w:val="00933220"/>
    <w:rsid w:val="00933BC1"/>
    <w:rsid w:val="009375EB"/>
    <w:rsid w:val="00941592"/>
    <w:rsid w:val="00941622"/>
    <w:rsid w:val="00944A73"/>
    <w:rsid w:val="00945E33"/>
    <w:rsid w:val="009460B8"/>
    <w:rsid w:val="00946D39"/>
    <w:rsid w:val="009537F6"/>
    <w:rsid w:val="00953C89"/>
    <w:rsid w:val="00956483"/>
    <w:rsid w:val="00961AD2"/>
    <w:rsid w:val="00962AC1"/>
    <w:rsid w:val="00964BF6"/>
    <w:rsid w:val="0096651F"/>
    <w:rsid w:val="0097452B"/>
    <w:rsid w:val="009746E3"/>
    <w:rsid w:val="00974E8F"/>
    <w:rsid w:val="0097796B"/>
    <w:rsid w:val="00977D19"/>
    <w:rsid w:val="0098018C"/>
    <w:rsid w:val="00980C35"/>
    <w:rsid w:val="009817D8"/>
    <w:rsid w:val="00982510"/>
    <w:rsid w:val="00983CB2"/>
    <w:rsid w:val="00986795"/>
    <w:rsid w:val="00986F6C"/>
    <w:rsid w:val="00991232"/>
    <w:rsid w:val="009914F0"/>
    <w:rsid w:val="00993220"/>
    <w:rsid w:val="0099631C"/>
    <w:rsid w:val="00996887"/>
    <w:rsid w:val="00997617"/>
    <w:rsid w:val="009A3DF5"/>
    <w:rsid w:val="009A623C"/>
    <w:rsid w:val="009B35FD"/>
    <w:rsid w:val="009B6D18"/>
    <w:rsid w:val="009B754F"/>
    <w:rsid w:val="009D15C9"/>
    <w:rsid w:val="009D1726"/>
    <w:rsid w:val="009D1805"/>
    <w:rsid w:val="009D1B30"/>
    <w:rsid w:val="009D54EC"/>
    <w:rsid w:val="009E15C4"/>
    <w:rsid w:val="009E2A80"/>
    <w:rsid w:val="009E6322"/>
    <w:rsid w:val="009E6380"/>
    <w:rsid w:val="009E6646"/>
    <w:rsid w:val="009E6709"/>
    <w:rsid w:val="009F1B57"/>
    <w:rsid w:val="009F4062"/>
    <w:rsid w:val="00A10675"/>
    <w:rsid w:val="00A125C8"/>
    <w:rsid w:val="00A176AC"/>
    <w:rsid w:val="00A201FE"/>
    <w:rsid w:val="00A22BB8"/>
    <w:rsid w:val="00A237C8"/>
    <w:rsid w:val="00A24328"/>
    <w:rsid w:val="00A26676"/>
    <w:rsid w:val="00A26B40"/>
    <w:rsid w:val="00A27AC2"/>
    <w:rsid w:val="00A30948"/>
    <w:rsid w:val="00A31C8E"/>
    <w:rsid w:val="00A322A7"/>
    <w:rsid w:val="00A327DD"/>
    <w:rsid w:val="00A33D83"/>
    <w:rsid w:val="00A33E39"/>
    <w:rsid w:val="00A341BC"/>
    <w:rsid w:val="00A34B1B"/>
    <w:rsid w:val="00A35D39"/>
    <w:rsid w:val="00A37CCF"/>
    <w:rsid w:val="00A42448"/>
    <w:rsid w:val="00A431FD"/>
    <w:rsid w:val="00A4531F"/>
    <w:rsid w:val="00A46AFA"/>
    <w:rsid w:val="00A46DB5"/>
    <w:rsid w:val="00A537C5"/>
    <w:rsid w:val="00A53C80"/>
    <w:rsid w:val="00A62541"/>
    <w:rsid w:val="00A6318E"/>
    <w:rsid w:val="00A632EB"/>
    <w:rsid w:val="00A637A1"/>
    <w:rsid w:val="00A63D1B"/>
    <w:rsid w:val="00A653F0"/>
    <w:rsid w:val="00A700C1"/>
    <w:rsid w:val="00A74358"/>
    <w:rsid w:val="00A805A8"/>
    <w:rsid w:val="00A8084E"/>
    <w:rsid w:val="00A866C4"/>
    <w:rsid w:val="00A86A70"/>
    <w:rsid w:val="00A91C92"/>
    <w:rsid w:val="00A9595B"/>
    <w:rsid w:val="00A96EB3"/>
    <w:rsid w:val="00AA659F"/>
    <w:rsid w:val="00AA7140"/>
    <w:rsid w:val="00AA74DC"/>
    <w:rsid w:val="00AA79B2"/>
    <w:rsid w:val="00AB194B"/>
    <w:rsid w:val="00AB2156"/>
    <w:rsid w:val="00AB2266"/>
    <w:rsid w:val="00AB2D9A"/>
    <w:rsid w:val="00AC0A34"/>
    <w:rsid w:val="00AC1AC9"/>
    <w:rsid w:val="00AC3A25"/>
    <w:rsid w:val="00AC4377"/>
    <w:rsid w:val="00AC5342"/>
    <w:rsid w:val="00AC7435"/>
    <w:rsid w:val="00AD0627"/>
    <w:rsid w:val="00AD333C"/>
    <w:rsid w:val="00AD3A8D"/>
    <w:rsid w:val="00AE0CF7"/>
    <w:rsid w:val="00AE1BA9"/>
    <w:rsid w:val="00AE2A79"/>
    <w:rsid w:val="00AE3CD3"/>
    <w:rsid w:val="00AF1102"/>
    <w:rsid w:val="00AF124B"/>
    <w:rsid w:val="00AF65B7"/>
    <w:rsid w:val="00B00DB2"/>
    <w:rsid w:val="00B02450"/>
    <w:rsid w:val="00B07CB7"/>
    <w:rsid w:val="00B119E9"/>
    <w:rsid w:val="00B12FE0"/>
    <w:rsid w:val="00B135D1"/>
    <w:rsid w:val="00B13E6E"/>
    <w:rsid w:val="00B20597"/>
    <w:rsid w:val="00B216D8"/>
    <w:rsid w:val="00B216EC"/>
    <w:rsid w:val="00B21F65"/>
    <w:rsid w:val="00B25935"/>
    <w:rsid w:val="00B25962"/>
    <w:rsid w:val="00B268DE"/>
    <w:rsid w:val="00B2757D"/>
    <w:rsid w:val="00B331C8"/>
    <w:rsid w:val="00B35275"/>
    <w:rsid w:val="00B35550"/>
    <w:rsid w:val="00B43D0E"/>
    <w:rsid w:val="00B44671"/>
    <w:rsid w:val="00B44E1A"/>
    <w:rsid w:val="00B45B9D"/>
    <w:rsid w:val="00B46ED2"/>
    <w:rsid w:val="00B52AEC"/>
    <w:rsid w:val="00B53538"/>
    <w:rsid w:val="00B54628"/>
    <w:rsid w:val="00B5467E"/>
    <w:rsid w:val="00B60E95"/>
    <w:rsid w:val="00B62F61"/>
    <w:rsid w:val="00B63983"/>
    <w:rsid w:val="00B671D0"/>
    <w:rsid w:val="00B70D12"/>
    <w:rsid w:val="00B70F60"/>
    <w:rsid w:val="00B71AEF"/>
    <w:rsid w:val="00B7268B"/>
    <w:rsid w:val="00B81CEE"/>
    <w:rsid w:val="00B82FAE"/>
    <w:rsid w:val="00B913B1"/>
    <w:rsid w:val="00B933E9"/>
    <w:rsid w:val="00BA03BD"/>
    <w:rsid w:val="00BB1035"/>
    <w:rsid w:val="00BB1A4D"/>
    <w:rsid w:val="00BB20CE"/>
    <w:rsid w:val="00BB4632"/>
    <w:rsid w:val="00BB4949"/>
    <w:rsid w:val="00BB74B8"/>
    <w:rsid w:val="00BC13F4"/>
    <w:rsid w:val="00BC2A3E"/>
    <w:rsid w:val="00BC6F68"/>
    <w:rsid w:val="00BD15E0"/>
    <w:rsid w:val="00BD7C4E"/>
    <w:rsid w:val="00BE09EF"/>
    <w:rsid w:val="00BE19A6"/>
    <w:rsid w:val="00BE19AA"/>
    <w:rsid w:val="00BE1A4F"/>
    <w:rsid w:val="00BE2B97"/>
    <w:rsid w:val="00BE30CC"/>
    <w:rsid w:val="00BE3169"/>
    <w:rsid w:val="00BF0781"/>
    <w:rsid w:val="00BF0B34"/>
    <w:rsid w:val="00BF3369"/>
    <w:rsid w:val="00BF4B55"/>
    <w:rsid w:val="00BF68D0"/>
    <w:rsid w:val="00BF710F"/>
    <w:rsid w:val="00C00876"/>
    <w:rsid w:val="00C041E9"/>
    <w:rsid w:val="00C0455B"/>
    <w:rsid w:val="00C077CD"/>
    <w:rsid w:val="00C10245"/>
    <w:rsid w:val="00C10D89"/>
    <w:rsid w:val="00C127A5"/>
    <w:rsid w:val="00C141A4"/>
    <w:rsid w:val="00C15A54"/>
    <w:rsid w:val="00C15DBD"/>
    <w:rsid w:val="00C16F28"/>
    <w:rsid w:val="00C25B2E"/>
    <w:rsid w:val="00C30736"/>
    <w:rsid w:val="00C34A06"/>
    <w:rsid w:val="00C3776A"/>
    <w:rsid w:val="00C40209"/>
    <w:rsid w:val="00C41074"/>
    <w:rsid w:val="00C41890"/>
    <w:rsid w:val="00C45ABE"/>
    <w:rsid w:val="00C462D2"/>
    <w:rsid w:val="00C467A8"/>
    <w:rsid w:val="00C47319"/>
    <w:rsid w:val="00C52654"/>
    <w:rsid w:val="00C541AA"/>
    <w:rsid w:val="00C579F8"/>
    <w:rsid w:val="00C61269"/>
    <w:rsid w:val="00C63C37"/>
    <w:rsid w:val="00C71A8F"/>
    <w:rsid w:val="00C71F66"/>
    <w:rsid w:val="00C75969"/>
    <w:rsid w:val="00C802A3"/>
    <w:rsid w:val="00C822D6"/>
    <w:rsid w:val="00C8492E"/>
    <w:rsid w:val="00C86389"/>
    <w:rsid w:val="00C86476"/>
    <w:rsid w:val="00C90251"/>
    <w:rsid w:val="00C91953"/>
    <w:rsid w:val="00C94063"/>
    <w:rsid w:val="00CA47FD"/>
    <w:rsid w:val="00CB22D1"/>
    <w:rsid w:val="00CC3739"/>
    <w:rsid w:val="00CC6B5D"/>
    <w:rsid w:val="00CC7527"/>
    <w:rsid w:val="00CC75AC"/>
    <w:rsid w:val="00CD1E90"/>
    <w:rsid w:val="00CD1FC2"/>
    <w:rsid w:val="00CD4486"/>
    <w:rsid w:val="00CD57DE"/>
    <w:rsid w:val="00CD6DA1"/>
    <w:rsid w:val="00CD7B89"/>
    <w:rsid w:val="00CE211D"/>
    <w:rsid w:val="00CE4AAC"/>
    <w:rsid w:val="00CE53A1"/>
    <w:rsid w:val="00CE5B34"/>
    <w:rsid w:val="00CE5D55"/>
    <w:rsid w:val="00CF23CF"/>
    <w:rsid w:val="00D00906"/>
    <w:rsid w:val="00D02F8E"/>
    <w:rsid w:val="00D04E96"/>
    <w:rsid w:val="00D055C2"/>
    <w:rsid w:val="00D0622E"/>
    <w:rsid w:val="00D07950"/>
    <w:rsid w:val="00D1149C"/>
    <w:rsid w:val="00D119D6"/>
    <w:rsid w:val="00D145C0"/>
    <w:rsid w:val="00D21D6D"/>
    <w:rsid w:val="00D230E8"/>
    <w:rsid w:val="00D23123"/>
    <w:rsid w:val="00D23568"/>
    <w:rsid w:val="00D23792"/>
    <w:rsid w:val="00D242AD"/>
    <w:rsid w:val="00D26C2F"/>
    <w:rsid w:val="00D30021"/>
    <w:rsid w:val="00D303A5"/>
    <w:rsid w:val="00D305E5"/>
    <w:rsid w:val="00D3262C"/>
    <w:rsid w:val="00D327B2"/>
    <w:rsid w:val="00D426EC"/>
    <w:rsid w:val="00D43182"/>
    <w:rsid w:val="00D44766"/>
    <w:rsid w:val="00D4615C"/>
    <w:rsid w:val="00D513F3"/>
    <w:rsid w:val="00D51C19"/>
    <w:rsid w:val="00D539FB"/>
    <w:rsid w:val="00D5794E"/>
    <w:rsid w:val="00D60FED"/>
    <w:rsid w:val="00D61C6C"/>
    <w:rsid w:val="00D62C50"/>
    <w:rsid w:val="00D6340B"/>
    <w:rsid w:val="00D6343B"/>
    <w:rsid w:val="00D63955"/>
    <w:rsid w:val="00D643CE"/>
    <w:rsid w:val="00D664A8"/>
    <w:rsid w:val="00D70FBD"/>
    <w:rsid w:val="00D72061"/>
    <w:rsid w:val="00D74B98"/>
    <w:rsid w:val="00D7632B"/>
    <w:rsid w:val="00D77EC7"/>
    <w:rsid w:val="00D81066"/>
    <w:rsid w:val="00D87252"/>
    <w:rsid w:val="00D93F38"/>
    <w:rsid w:val="00D96A0E"/>
    <w:rsid w:val="00DA0E6B"/>
    <w:rsid w:val="00DA2210"/>
    <w:rsid w:val="00DA264F"/>
    <w:rsid w:val="00DA4006"/>
    <w:rsid w:val="00DA4CA0"/>
    <w:rsid w:val="00DB3908"/>
    <w:rsid w:val="00DB4665"/>
    <w:rsid w:val="00DB4FF3"/>
    <w:rsid w:val="00DB6B16"/>
    <w:rsid w:val="00DC429F"/>
    <w:rsid w:val="00DC544C"/>
    <w:rsid w:val="00DC5C6E"/>
    <w:rsid w:val="00DD2A27"/>
    <w:rsid w:val="00DD738A"/>
    <w:rsid w:val="00DE0550"/>
    <w:rsid w:val="00DE3C76"/>
    <w:rsid w:val="00DE3E41"/>
    <w:rsid w:val="00DE6215"/>
    <w:rsid w:val="00DE6CDB"/>
    <w:rsid w:val="00DF091A"/>
    <w:rsid w:val="00DF226C"/>
    <w:rsid w:val="00DF287B"/>
    <w:rsid w:val="00DF5D61"/>
    <w:rsid w:val="00DF6C9F"/>
    <w:rsid w:val="00DF75A6"/>
    <w:rsid w:val="00DF7A70"/>
    <w:rsid w:val="00E0129A"/>
    <w:rsid w:val="00E017B5"/>
    <w:rsid w:val="00E10D77"/>
    <w:rsid w:val="00E123FE"/>
    <w:rsid w:val="00E22C41"/>
    <w:rsid w:val="00E25535"/>
    <w:rsid w:val="00E269D4"/>
    <w:rsid w:val="00E324A9"/>
    <w:rsid w:val="00E34D34"/>
    <w:rsid w:val="00E36FD2"/>
    <w:rsid w:val="00E404AA"/>
    <w:rsid w:val="00E45630"/>
    <w:rsid w:val="00E459BD"/>
    <w:rsid w:val="00E46758"/>
    <w:rsid w:val="00E476BB"/>
    <w:rsid w:val="00E511B9"/>
    <w:rsid w:val="00E511C0"/>
    <w:rsid w:val="00E55F76"/>
    <w:rsid w:val="00E6553D"/>
    <w:rsid w:val="00E678AE"/>
    <w:rsid w:val="00E67F8D"/>
    <w:rsid w:val="00E7563D"/>
    <w:rsid w:val="00E802E8"/>
    <w:rsid w:val="00E802EE"/>
    <w:rsid w:val="00E87416"/>
    <w:rsid w:val="00E9301A"/>
    <w:rsid w:val="00E93DEA"/>
    <w:rsid w:val="00E95CFB"/>
    <w:rsid w:val="00EA1D89"/>
    <w:rsid w:val="00EA3773"/>
    <w:rsid w:val="00EA5613"/>
    <w:rsid w:val="00EA57CD"/>
    <w:rsid w:val="00EA6002"/>
    <w:rsid w:val="00EA77FA"/>
    <w:rsid w:val="00EC1996"/>
    <w:rsid w:val="00EC2ABA"/>
    <w:rsid w:val="00EC4F3F"/>
    <w:rsid w:val="00EC5FE8"/>
    <w:rsid w:val="00EC6D3B"/>
    <w:rsid w:val="00EC7A1A"/>
    <w:rsid w:val="00ED554C"/>
    <w:rsid w:val="00ED5587"/>
    <w:rsid w:val="00ED5B34"/>
    <w:rsid w:val="00EE20D6"/>
    <w:rsid w:val="00EE2D38"/>
    <w:rsid w:val="00EE41C4"/>
    <w:rsid w:val="00EE43F0"/>
    <w:rsid w:val="00EE68A3"/>
    <w:rsid w:val="00EF0EA6"/>
    <w:rsid w:val="00EF51C8"/>
    <w:rsid w:val="00EF69EB"/>
    <w:rsid w:val="00F01615"/>
    <w:rsid w:val="00F01DC8"/>
    <w:rsid w:val="00F050CD"/>
    <w:rsid w:val="00F053A6"/>
    <w:rsid w:val="00F058B9"/>
    <w:rsid w:val="00F07469"/>
    <w:rsid w:val="00F07DBA"/>
    <w:rsid w:val="00F20C75"/>
    <w:rsid w:val="00F220FD"/>
    <w:rsid w:val="00F22B06"/>
    <w:rsid w:val="00F24B57"/>
    <w:rsid w:val="00F325C7"/>
    <w:rsid w:val="00F32DD9"/>
    <w:rsid w:val="00F33819"/>
    <w:rsid w:val="00F40243"/>
    <w:rsid w:val="00F405EE"/>
    <w:rsid w:val="00F40C0E"/>
    <w:rsid w:val="00F422FE"/>
    <w:rsid w:val="00F43A6A"/>
    <w:rsid w:val="00F44368"/>
    <w:rsid w:val="00F44C92"/>
    <w:rsid w:val="00F47886"/>
    <w:rsid w:val="00F51071"/>
    <w:rsid w:val="00F51862"/>
    <w:rsid w:val="00F5202F"/>
    <w:rsid w:val="00F52211"/>
    <w:rsid w:val="00F6432F"/>
    <w:rsid w:val="00F6521D"/>
    <w:rsid w:val="00F66AFA"/>
    <w:rsid w:val="00F7111E"/>
    <w:rsid w:val="00F73C4B"/>
    <w:rsid w:val="00F768AF"/>
    <w:rsid w:val="00F863CB"/>
    <w:rsid w:val="00F9627F"/>
    <w:rsid w:val="00F9628F"/>
    <w:rsid w:val="00F97072"/>
    <w:rsid w:val="00F9710B"/>
    <w:rsid w:val="00FA14FC"/>
    <w:rsid w:val="00FA1AD5"/>
    <w:rsid w:val="00FA3DB0"/>
    <w:rsid w:val="00FA4624"/>
    <w:rsid w:val="00FA53D7"/>
    <w:rsid w:val="00FA5785"/>
    <w:rsid w:val="00FB034C"/>
    <w:rsid w:val="00FB158F"/>
    <w:rsid w:val="00FB245C"/>
    <w:rsid w:val="00FB2502"/>
    <w:rsid w:val="00FB6057"/>
    <w:rsid w:val="00FC1CBF"/>
    <w:rsid w:val="00FC46E3"/>
    <w:rsid w:val="00FC612D"/>
    <w:rsid w:val="00FC6480"/>
    <w:rsid w:val="00FC6B79"/>
    <w:rsid w:val="00FC781F"/>
    <w:rsid w:val="00FD08A3"/>
    <w:rsid w:val="00FE0A11"/>
    <w:rsid w:val="00FE392E"/>
    <w:rsid w:val="00FE3BFB"/>
    <w:rsid w:val="00FF353E"/>
    <w:rsid w:val="00FF565D"/>
    <w:rsid w:val="00FF7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05D4D"/>
  <w15:docId w15:val="{C9A33AE3-1D35-E04D-BEC0-8CAC4646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34E"/>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35514"/>
    <w:pPr>
      <w:widowControl w:val="0"/>
      <w:numPr>
        <w:numId w:val="1"/>
      </w:numPr>
      <w:autoSpaceDE w:val="0"/>
      <w:autoSpaceDN w:val="0"/>
      <w:outlineLvl w:val="0"/>
    </w:pPr>
    <w:rPr>
      <w:b/>
      <w:bCs/>
      <w:color w:val="17365D" w:themeColor="text2" w:themeShade="BF"/>
      <w:sz w:val="22"/>
      <w:szCs w:val="22"/>
      <w:lang w:bidi="en-US"/>
    </w:rPr>
  </w:style>
  <w:style w:type="paragraph" w:styleId="Heading2">
    <w:name w:val="heading 2"/>
    <w:basedOn w:val="Heading1"/>
    <w:next w:val="Normal"/>
    <w:link w:val="Heading2Char"/>
    <w:uiPriority w:val="9"/>
    <w:unhideWhenUsed/>
    <w:qFormat/>
    <w:rsid w:val="00535514"/>
    <w:pPr>
      <w:numPr>
        <w:numId w:val="2"/>
      </w:numPr>
      <w:outlineLvl w:val="1"/>
    </w:pPr>
    <w:rPr>
      <w:color w:val="000000" w:themeColor="text1" w:themeShade="BF"/>
    </w:rPr>
  </w:style>
  <w:style w:type="paragraph" w:styleId="Heading3">
    <w:name w:val="heading 3"/>
    <w:basedOn w:val="Heading2"/>
    <w:next w:val="Normal"/>
    <w:link w:val="Heading3Char"/>
    <w:uiPriority w:val="9"/>
    <w:unhideWhenUsed/>
    <w:qFormat/>
    <w:rsid w:val="00E511C0"/>
    <w:pPr>
      <w:numPr>
        <w:ilvl w:val="1"/>
      </w:numPr>
      <w:ind w:left="1440"/>
      <w:outlineLvl w:val="2"/>
    </w:pPr>
  </w:style>
  <w:style w:type="paragraph" w:styleId="Heading4">
    <w:name w:val="heading 4"/>
    <w:basedOn w:val="pdoubleindent"/>
    <w:next w:val="Normal"/>
    <w:link w:val="Heading4Char"/>
    <w:uiPriority w:val="9"/>
    <w:unhideWhenUsed/>
    <w:qFormat/>
    <w:rsid w:val="00E0129A"/>
    <w:pPr>
      <w:shd w:val="clear" w:color="auto" w:fill="FFFFFF"/>
      <w:outlineLvl w:val="3"/>
    </w:pPr>
    <w:rPr>
      <w:b/>
      <w:bCs/>
      <w:i/>
      <w:iCs/>
      <w:color w:val="333333"/>
      <w:sz w:val="22"/>
      <w:szCs w:val="22"/>
    </w:rPr>
  </w:style>
  <w:style w:type="paragraph" w:styleId="Heading5">
    <w:name w:val="heading 5"/>
    <w:basedOn w:val="Normal"/>
    <w:next w:val="Normal"/>
    <w:link w:val="Heading5Char"/>
    <w:uiPriority w:val="9"/>
    <w:semiHidden/>
    <w:unhideWhenUsed/>
    <w:qFormat/>
    <w:rsid w:val="007A04D5"/>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A04D5"/>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A04D5"/>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A04D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A04D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b/>
      <w:bCs/>
      <w:sz w:val="20"/>
      <w:szCs w:val="20"/>
    </w:rPr>
  </w:style>
  <w:style w:type="paragraph" w:styleId="TOC2">
    <w:name w:val="toc 2"/>
    <w:basedOn w:val="Normal"/>
    <w:uiPriority w:val="39"/>
    <w:qFormat/>
    <w:pPr>
      <w:spacing w:before="120"/>
      <w:ind w:left="240"/>
    </w:pPr>
    <w:rPr>
      <w:rFonts w:asciiTheme="minorHAnsi" w:hAnsiTheme="minorHAnsi"/>
      <w:i/>
      <w:iCs/>
      <w:sz w:val="20"/>
      <w:szCs w:val="20"/>
    </w:rPr>
  </w:style>
  <w:style w:type="paragraph" w:styleId="TOC3">
    <w:name w:val="toc 3"/>
    <w:basedOn w:val="Normal"/>
    <w:uiPriority w:val="39"/>
    <w:qFormat/>
    <w:pPr>
      <w:ind w:left="480"/>
    </w:pPr>
    <w:rPr>
      <w:rFonts w:asciiTheme="minorHAnsi" w:hAnsiTheme="minorHAnsi"/>
      <w:sz w:val="20"/>
      <w:szCs w:val="20"/>
    </w:rPr>
  </w:style>
  <w:style w:type="paragraph" w:styleId="TOC4">
    <w:name w:val="toc 4"/>
    <w:basedOn w:val="Normal"/>
    <w:uiPriority w:val="39"/>
    <w:qFormat/>
    <w:pPr>
      <w:ind w:left="720"/>
    </w:pPr>
    <w:rPr>
      <w:rFonts w:asciiTheme="minorHAnsi" w:hAnsiTheme="minorHAnsi"/>
      <w:sz w:val="20"/>
      <w:szCs w:val="20"/>
    </w:rPr>
  </w:style>
  <w:style w:type="paragraph" w:styleId="BodyText">
    <w:name w:val="Body Text"/>
    <w:basedOn w:val="Heading2"/>
    <w:uiPriority w:val="1"/>
    <w:qFormat/>
    <w:rsid w:val="00642A33"/>
    <w:pPr>
      <w:numPr>
        <w:numId w:val="0"/>
      </w:numPr>
      <w:ind w:left="806"/>
    </w:pPr>
    <w:rPr>
      <w:b w:val="0"/>
      <w:bCs w:val="0"/>
    </w:rPr>
  </w:style>
  <w:style w:type="paragraph" w:styleId="ListParagraph">
    <w:name w:val="List Paragraph"/>
    <w:basedOn w:val="Normal"/>
    <w:qFormat/>
    <w:pPr>
      <w:widowControl w:val="0"/>
      <w:autoSpaceDE w:val="0"/>
      <w:autoSpaceDN w:val="0"/>
      <w:ind w:left="2642" w:hanging="360"/>
    </w:pPr>
    <w:rPr>
      <w:sz w:val="22"/>
      <w:szCs w:val="22"/>
      <w:lang w:bidi="en-US"/>
    </w:rPr>
  </w:style>
  <w:style w:type="paragraph" w:customStyle="1" w:styleId="TableParagraph">
    <w:name w:val="Table Paragraph"/>
    <w:basedOn w:val="Normal"/>
    <w:uiPriority w:val="1"/>
    <w:qFormat/>
    <w:pPr>
      <w:widowControl w:val="0"/>
      <w:autoSpaceDE w:val="0"/>
      <w:autoSpaceDN w:val="0"/>
      <w:spacing w:before="80"/>
      <w:ind w:left="57"/>
    </w:pPr>
    <w:rPr>
      <w:sz w:val="22"/>
      <w:szCs w:val="22"/>
      <w:lang w:bidi="en-US"/>
    </w:rPr>
  </w:style>
  <w:style w:type="paragraph" w:styleId="Header">
    <w:name w:val="header"/>
    <w:basedOn w:val="Normal"/>
    <w:link w:val="HeaderChar"/>
    <w:unhideWhenUsed/>
    <w:rsid w:val="00F44C92"/>
    <w:pPr>
      <w:widowControl w:val="0"/>
      <w:tabs>
        <w:tab w:val="center" w:pos="4680"/>
        <w:tab w:val="right" w:pos="9360"/>
      </w:tabs>
      <w:autoSpaceDE w:val="0"/>
      <w:autoSpaceDN w:val="0"/>
    </w:pPr>
    <w:rPr>
      <w:sz w:val="22"/>
      <w:szCs w:val="22"/>
      <w:lang w:bidi="en-US"/>
    </w:rPr>
  </w:style>
  <w:style w:type="character" w:customStyle="1" w:styleId="HeaderChar">
    <w:name w:val="Header Char"/>
    <w:basedOn w:val="DefaultParagraphFont"/>
    <w:link w:val="Header"/>
    <w:rsid w:val="00F44C92"/>
    <w:rPr>
      <w:rFonts w:ascii="Times New Roman" w:eastAsia="Times New Roman" w:hAnsi="Times New Roman" w:cs="Times New Roman"/>
      <w:lang w:bidi="en-US"/>
    </w:rPr>
  </w:style>
  <w:style w:type="paragraph" w:styleId="Footer">
    <w:name w:val="footer"/>
    <w:basedOn w:val="Normal"/>
    <w:link w:val="FooterChar"/>
    <w:uiPriority w:val="99"/>
    <w:unhideWhenUsed/>
    <w:rsid w:val="00F44C92"/>
    <w:pPr>
      <w:widowControl w:val="0"/>
      <w:tabs>
        <w:tab w:val="center" w:pos="4680"/>
        <w:tab w:val="right" w:pos="9360"/>
      </w:tabs>
      <w:autoSpaceDE w:val="0"/>
      <w:autoSpaceDN w:val="0"/>
    </w:pPr>
    <w:rPr>
      <w:sz w:val="22"/>
      <w:szCs w:val="22"/>
      <w:lang w:bidi="en-US"/>
    </w:rPr>
  </w:style>
  <w:style w:type="character" w:customStyle="1" w:styleId="FooterChar">
    <w:name w:val="Footer Char"/>
    <w:basedOn w:val="DefaultParagraphFont"/>
    <w:link w:val="Footer"/>
    <w:uiPriority w:val="99"/>
    <w:rsid w:val="00F44C92"/>
    <w:rPr>
      <w:rFonts w:ascii="Times New Roman" w:eastAsia="Times New Roman" w:hAnsi="Times New Roman" w:cs="Times New Roman"/>
      <w:lang w:bidi="en-US"/>
    </w:rPr>
  </w:style>
  <w:style w:type="character" w:styleId="Hyperlink">
    <w:name w:val="Hyperlink"/>
    <w:basedOn w:val="DefaultParagraphFont"/>
    <w:uiPriority w:val="99"/>
    <w:unhideWhenUsed/>
    <w:rsid w:val="009460B8"/>
    <w:rPr>
      <w:color w:val="0000FF" w:themeColor="hyperlink"/>
      <w:u w:val="single"/>
    </w:rPr>
  </w:style>
  <w:style w:type="character" w:styleId="UnresolvedMention">
    <w:name w:val="Unresolved Mention"/>
    <w:basedOn w:val="DefaultParagraphFont"/>
    <w:uiPriority w:val="99"/>
    <w:semiHidden/>
    <w:unhideWhenUsed/>
    <w:rsid w:val="009460B8"/>
    <w:rPr>
      <w:color w:val="605E5C"/>
      <w:shd w:val="clear" w:color="auto" w:fill="E1DFDD"/>
    </w:rPr>
  </w:style>
  <w:style w:type="character" w:styleId="FollowedHyperlink">
    <w:name w:val="FollowedHyperlink"/>
    <w:basedOn w:val="DefaultParagraphFont"/>
    <w:uiPriority w:val="99"/>
    <w:semiHidden/>
    <w:unhideWhenUsed/>
    <w:rsid w:val="009460B8"/>
    <w:rPr>
      <w:color w:val="800080" w:themeColor="followedHyperlink"/>
      <w:u w:val="single"/>
    </w:rPr>
  </w:style>
  <w:style w:type="paragraph" w:styleId="NormalWeb">
    <w:name w:val="Normal (Web)"/>
    <w:basedOn w:val="Normal"/>
    <w:uiPriority w:val="99"/>
    <w:unhideWhenUsed/>
    <w:rsid w:val="00430D7F"/>
    <w:pPr>
      <w:spacing w:before="100" w:beforeAutospacing="1" w:after="100" w:afterAutospacing="1"/>
    </w:pPr>
  </w:style>
  <w:style w:type="paragraph" w:customStyle="1" w:styleId="Default">
    <w:name w:val="Default"/>
    <w:rsid w:val="00EA5613"/>
    <w:pPr>
      <w:widowControl/>
      <w:adjustRightInd w:val="0"/>
    </w:pPr>
    <w:rPr>
      <w:rFonts w:ascii="Calibri" w:hAnsi="Calibri" w:cs="Calibri"/>
      <w:color w:val="000000"/>
      <w:sz w:val="24"/>
      <w:szCs w:val="24"/>
    </w:rPr>
  </w:style>
  <w:style w:type="character" w:customStyle="1" w:styleId="apple-converted-space">
    <w:name w:val="apple-converted-space"/>
    <w:basedOn w:val="DefaultParagraphFont"/>
    <w:rsid w:val="007E6426"/>
  </w:style>
  <w:style w:type="paragraph" w:styleId="BalloonText">
    <w:name w:val="Balloon Text"/>
    <w:basedOn w:val="Normal"/>
    <w:link w:val="BalloonTextChar"/>
    <w:uiPriority w:val="99"/>
    <w:semiHidden/>
    <w:unhideWhenUsed/>
    <w:rsid w:val="007673BE"/>
    <w:pPr>
      <w:widowControl w:val="0"/>
      <w:autoSpaceDE w:val="0"/>
      <w:autoSpaceDN w:val="0"/>
    </w:pPr>
    <w:rPr>
      <w:sz w:val="18"/>
      <w:szCs w:val="18"/>
      <w:lang w:bidi="en-US"/>
    </w:rPr>
  </w:style>
  <w:style w:type="character" w:customStyle="1" w:styleId="BalloonTextChar">
    <w:name w:val="Balloon Text Char"/>
    <w:basedOn w:val="DefaultParagraphFont"/>
    <w:link w:val="BalloonText"/>
    <w:uiPriority w:val="99"/>
    <w:semiHidden/>
    <w:rsid w:val="007673BE"/>
    <w:rPr>
      <w:rFonts w:ascii="Times New Roman" w:eastAsia="Times New Roman" w:hAnsi="Times New Roman" w:cs="Times New Roman"/>
      <w:sz w:val="18"/>
      <w:szCs w:val="18"/>
      <w:lang w:bidi="en-US"/>
    </w:rPr>
  </w:style>
  <w:style w:type="character" w:styleId="Emphasis">
    <w:name w:val="Emphasis"/>
    <w:basedOn w:val="DefaultParagraphFont"/>
    <w:uiPriority w:val="20"/>
    <w:qFormat/>
    <w:rsid w:val="0097452B"/>
    <w:rPr>
      <w:i/>
      <w:iCs/>
    </w:rPr>
  </w:style>
  <w:style w:type="paragraph" w:customStyle="1" w:styleId="pdoubleindent">
    <w:name w:val="p_doubleindent"/>
    <w:basedOn w:val="Normal"/>
    <w:rsid w:val="0097452B"/>
    <w:pPr>
      <w:spacing w:before="100" w:beforeAutospacing="1" w:after="100" w:afterAutospacing="1"/>
    </w:pPr>
  </w:style>
  <w:style w:type="character" w:styleId="CommentReference">
    <w:name w:val="annotation reference"/>
    <w:basedOn w:val="DefaultParagraphFont"/>
    <w:uiPriority w:val="99"/>
    <w:semiHidden/>
    <w:unhideWhenUsed/>
    <w:rsid w:val="00F22B06"/>
    <w:rPr>
      <w:sz w:val="16"/>
      <w:szCs w:val="16"/>
    </w:rPr>
  </w:style>
  <w:style w:type="paragraph" w:styleId="CommentText">
    <w:name w:val="annotation text"/>
    <w:basedOn w:val="Normal"/>
    <w:link w:val="CommentTextChar"/>
    <w:uiPriority w:val="99"/>
    <w:unhideWhenUsed/>
    <w:rsid w:val="00F22B06"/>
    <w:rPr>
      <w:sz w:val="20"/>
      <w:szCs w:val="20"/>
    </w:rPr>
  </w:style>
  <w:style w:type="character" w:customStyle="1" w:styleId="CommentTextChar">
    <w:name w:val="Comment Text Char"/>
    <w:basedOn w:val="DefaultParagraphFont"/>
    <w:link w:val="CommentText"/>
    <w:uiPriority w:val="99"/>
    <w:rsid w:val="00F22B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2B06"/>
    <w:rPr>
      <w:b/>
      <w:bCs/>
    </w:rPr>
  </w:style>
  <w:style w:type="character" w:customStyle="1" w:styleId="CommentSubjectChar">
    <w:name w:val="Comment Subject Char"/>
    <w:basedOn w:val="CommentTextChar"/>
    <w:link w:val="CommentSubject"/>
    <w:uiPriority w:val="99"/>
    <w:semiHidden/>
    <w:rsid w:val="00F22B06"/>
    <w:rPr>
      <w:rFonts w:ascii="Times New Roman" w:eastAsia="Times New Roman" w:hAnsi="Times New Roman" w:cs="Times New Roman"/>
      <w:b/>
      <w:bCs/>
      <w:sz w:val="20"/>
      <w:szCs w:val="20"/>
    </w:rPr>
  </w:style>
  <w:style w:type="paragraph" w:customStyle="1" w:styleId="psingleindent">
    <w:name w:val="p_singleindent"/>
    <w:basedOn w:val="Normal"/>
    <w:rsid w:val="00550D56"/>
    <w:pPr>
      <w:spacing w:before="100" w:beforeAutospacing="1" w:after="100" w:afterAutospacing="1"/>
    </w:pPr>
  </w:style>
  <w:style w:type="character" w:styleId="Strong">
    <w:name w:val="Strong"/>
    <w:basedOn w:val="DefaultParagraphFont"/>
    <w:uiPriority w:val="22"/>
    <w:qFormat/>
    <w:rsid w:val="004A7C8F"/>
    <w:rPr>
      <w:b/>
      <w:bCs/>
    </w:rPr>
  </w:style>
  <w:style w:type="character" w:customStyle="1" w:styleId="Heading1Char">
    <w:name w:val="Heading 1 Char"/>
    <w:basedOn w:val="DefaultParagraphFont"/>
    <w:link w:val="Heading1"/>
    <w:uiPriority w:val="9"/>
    <w:rsid w:val="00535514"/>
    <w:rPr>
      <w:rFonts w:ascii="Times New Roman" w:eastAsia="Times New Roman" w:hAnsi="Times New Roman" w:cs="Times New Roman"/>
      <w:b/>
      <w:bCs/>
      <w:color w:val="17365D" w:themeColor="text2" w:themeShade="BF"/>
      <w:lang w:bidi="en-US"/>
    </w:rPr>
  </w:style>
  <w:style w:type="paragraph" w:customStyle="1" w:styleId="heading40">
    <w:name w:val="heading4"/>
    <w:basedOn w:val="Normal"/>
    <w:rsid w:val="00E10D77"/>
    <w:pPr>
      <w:spacing w:before="100" w:beforeAutospacing="1" w:after="100" w:afterAutospacing="1"/>
    </w:pPr>
  </w:style>
  <w:style w:type="character" w:customStyle="1" w:styleId="Heading2Char">
    <w:name w:val="Heading 2 Char"/>
    <w:basedOn w:val="DefaultParagraphFont"/>
    <w:link w:val="Heading2"/>
    <w:uiPriority w:val="9"/>
    <w:rsid w:val="00535514"/>
    <w:rPr>
      <w:rFonts w:ascii="Times New Roman" w:eastAsia="Times New Roman" w:hAnsi="Times New Roman" w:cs="Times New Roman"/>
      <w:b/>
      <w:bCs/>
      <w:color w:val="000000" w:themeColor="text1" w:themeShade="BF"/>
      <w:lang w:bidi="en-US"/>
    </w:rPr>
  </w:style>
  <w:style w:type="character" w:customStyle="1" w:styleId="Heading3Char">
    <w:name w:val="Heading 3 Char"/>
    <w:basedOn w:val="DefaultParagraphFont"/>
    <w:link w:val="Heading3"/>
    <w:uiPriority w:val="9"/>
    <w:rsid w:val="00E511C0"/>
    <w:rPr>
      <w:rFonts w:ascii="Times New Roman" w:eastAsia="Times New Roman" w:hAnsi="Times New Roman" w:cs="Times New Roman"/>
      <w:b/>
      <w:bCs/>
      <w:color w:val="000000" w:themeColor="text1" w:themeShade="BF"/>
      <w:lang w:bidi="en-US"/>
    </w:rPr>
  </w:style>
  <w:style w:type="character" w:customStyle="1" w:styleId="Heading4Char">
    <w:name w:val="Heading 4 Char"/>
    <w:basedOn w:val="DefaultParagraphFont"/>
    <w:link w:val="Heading4"/>
    <w:uiPriority w:val="9"/>
    <w:rsid w:val="00E0129A"/>
    <w:rPr>
      <w:rFonts w:ascii="Times New Roman" w:eastAsia="Times New Roman" w:hAnsi="Times New Roman" w:cs="Times New Roman"/>
      <w:b/>
      <w:bCs/>
      <w:i/>
      <w:iCs/>
      <w:color w:val="333333"/>
      <w:shd w:val="clear" w:color="auto" w:fill="FFFFFF"/>
    </w:rPr>
  </w:style>
  <w:style w:type="character" w:customStyle="1" w:styleId="Heading5Char">
    <w:name w:val="Heading 5 Char"/>
    <w:basedOn w:val="DefaultParagraphFont"/>
    <w:link w:val="Heading5"/>
    <w:uiPriority w:val="9"/>
    <w:semiHidden/>
    <w:rsid w:val="007A04D5"/>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7A04D5"/>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7A04D5"/>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7A04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A04D5"/>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C22E6"/>
    <w:pPr>
      <w:keepNext/>
      <w:keepLines/>
      <w:widowControl/>
      <w:numPr>
        <w:numId w:val="0"/>
      </w:numPr>
      <w:autoSpaceDE/>
      <w:autoSpaceDN/>
      <w:spacing w:before="480" w:line="276" w:lineRule="auto"/>
      <w:outlineLvl w:val="9"/>
    </w:pPr>
    <w:rPr>
      <w:rFonts w:asciiTheme="majorHAnsi" w:eastAsiaTheme="majorEastAsia" w:hAnsiTheme="majorHAnsi" w:cstheme="majorBidi"/>
      <w:color w:val="365F91" w:themeColor="accent1" w:themeShade="BF"/>
      <w:sz w:val="28"/>
      <w:szCs w:val="28"/>
      <w:lang w:bidi="ar-SA"/>
    </w:rPr>
  </w:style>
  <w:style w:type="paragraph" w:styleId="TOC5">
    <w:name w:val="toc 5"/>
    <w:basedOn w:val="Normal"/>
    <w:next w:val="Normal"/>
    <w:autoRedefine/>
    <w:uiPriority w:val="39"/>
    <w:unhideWhenUsed/>
    <w:rsid w:val="008C22E6"/>
    <w:pPr>
      <w:ind w:left="960"/>
    </w:pPr>
    <w:rPr>
      <w:rFonts w:asciiTheme="minorHAnsi" w:hAnsiTheme="minorHAnsi"/>
      <w:sz w:val="20"/>
      <w:szCs w:val="20"/>
    </w:rPr>
  </w:style>
  <w:style w:type="paragraph" w:styleId="TOC6">
    <w:name w:val="toc 6"/>
    <w:basedOn w:val="Normal"/>
    <w:next w:val="Normal"/>
    <w:autoRedefine/>
    <w:uiPriority w:val="39"/>
    <w:unhideWhenUsed/>
    <w:rsid w:val="008C22E6"/>
    <w:pPr>
      <w:ind w:left="1200"/>
    </w:pPr>
    <w:rPr>
      <w:rFonts w:asciiTheme="minorHAnsi" w:hAnsiTheme="minorHAnsi"/>
      <w:sz w:val="20"/>
      <w:szCs w:val="20"/>
    </w:rPr>
  </w:style>
  <w:style w:type="paragraph" w:styleId="TOC7">
    <w:name w:val="toc 7"/>
    <w:basedOn w:val="Normal"/>
    <w:next w:val="Normal"/>
    <w:autoRedefine/>
    <w:uiPriority w:val="39"/>
    <w:unhideWhenUsed/>
    <w:rsid w:val="008C22E6"/>
    <w:pPr>
      <w:ind w:left="1440"/>
    </w:pPr>
    <w:rPr>
      <w:rFonts w:asciiTheme="minorHAnsi" w:hAnsiTheme="minorHAnsi"/>
      <w:sz w:val="20"/>
      <w:szCs w:val="20"/>
    </w:rPr>
  </w:style>
  <w:style w:type="paragraph" w:styleId="TOC8">
    <w:name w:val="toc 8"/>
    <w:basedOn w:val="Normal"/>
    <w:next w:val="Normal"/>
    <w:autoRedefine/>
    <w:uiPriority w:val="39"/>
    <w:unhideWhenUsed/>
    <w:rsid w:val="008C22E6"/>
    <w:pPr>
      <w:ind w:left="1680"/>
    </w:pPr>
    <w:rPr>
      <w:rFonts w:asciiTheme="minorHAnsi" w:hAnsiTheme="minorHAnsi"/>
      <w:sz w:val="20"/>
      <w:szCs w:val="20"/>
    </w:rPr>
  </w:style>
  <w:style w:type="paragraph" w:styleId="TOC9">
    <w:name w:val="toc 9"/>
    <w:basedOn w:val="Normal"/>
    <w:next w:val="Normal"/>
    <w:autoRedefine/>
    <w:uiPriority w:val="39"/>
    <w:unhideWhenUsed/>
    <w:rsid w:val="008C22E6"/>
    <w:pPr>
      <w:ind w:left="1920"/>
    </w:pPr>
    <w:rPr>
      <w:rFonts w:asciiTheme="minorHAnsi" w:hAnsiTheme="minorHAnsi"/>
      <w:sz w:val="20"/>
      <w:szCs w:val="20"/>
    </w:rPr>
  </w:style>
  <w:style w:type="character" w:styleId="PageNumber">
    <w:name w:val="page number"/>
    <w:basedOn w:val="DefaultParagraphFont"/>
    <w:uiPriority w:val="99"/>
    <w:semiHidden/>
    <w:unhideWhenUsed/>
    <w:rsid w:val="00002F57"/>
  </w:style>
  <w:style w:type="table" w:styleId="TableGrid">
    <w:name w:val="Table Grid"/>
    <w:basedOn w:val="TableNormal"/>
    <w:uiPriority w:val="39"/>
    <w:rsid w:val="00886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D22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D22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D22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D220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3D22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D220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3D220C"/>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6Colorful-Accent3">
    <w:name w:val="Grid Table 6 Colorful Accent 3"/>
    <w:basedOn w:val="TableNormal"/>
    <w:uiPriority w:val="51"/>
    <w:rsid w:val="003D220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2">
    <w:name w:val="Grid Table 6 Colorful Accent 2"/>
    <w:basedOn w:val="TableNormal"/>
    <w:uiPriority w:val="51"/>
    <w:rsid w:val="003D220C"/>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
    <w:name w:val="Grid Table 6 Colorful"/>
    <w:basedOn w:val="TableNormal"/>
    <w:uiPriority w:val="51"/>
    <w:rsid w:val="003D22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D22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D22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D220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694165"/>
    <w:pPr>
      <w:widowControl/>
      <w:autoSpaceDE/>
      <w:autoSpaceDN/>
    </w:pPr>
    <w:rPr>
      <w:rFonts w:ascii="Times New Roman" w:eastAsia="Times New Roman" w:hAnsi="Times New Roman" w:cs="Times New Roman"/>
      <w:sz w:val="24"/>
      <w:szCs w:val="24"/>
    </w:rPr>
  </w:style>
  <w:style w:type="paragraph" w:customStyle="1" w:styleId="DCPNarrativeText">
    <w:name w:val="DCPNarrativeText"/>
    <w:basedOn w:val="Normal"/>
    <w:link w:val="DCPNarrativeTextChar"/>
    <w:qFormat/>
    <w:rsid w:val="00953C89"/>
    <w:pPr>
      <w:widowControl w:val="0"/>
      <w:tabs>
        <w:tab w:val="left" w:pos="2340"/>
      </w:tabs>
      <w:autoSpaceDE w:val="0"/>
      <w:autoSpaceDN w:val="0"/>
      <w:adjustRightInd w:val="0"/>
    </w:pPr>
    <w:rPr>
      <w:sz w:val="22"/>
      <w:szCs w:val="22"/>
    </w:rPr>
  </w:style>
  <w:style w:type="character" w:customStyle="1" w:styleId="DCPNarrativeTextChar">
    <w:name w:val="DCPNarrativeText Char"/>
    <w:basedOn w:val="DefaultParagraphFont"/>
    <w:link w:val="DCPNarrativeText"/>
    <w:rsid w:val="00953C89"/>
    <w:rPr>
      <w:rFonts w:ascii="Times New Roman" w:eastAsia="Times New Roman" w:hAnsi="Times New Roman" w:cs="Times New Roman"/>
    </w:rPr>
  </w:style>
  <w:style w:type="paragraph" w:styleId="Revision">
    <w:name w:val="Revision"/>
    <w:hidden/>
    <w:uiPriority w:val="99"/>
    <w:semiHidden/>
    <w:rsid w:val="00E476BB"/>
    <w:pPr>
      <w:widowControl/>
      <w:autoSpaceDE/>
      <w:autoSpaceDN/>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250">
      <w:bodyDiv w:val="1"/>
      <w:marLeft w:val="0"/>
      <w:marRight w:val="0"/>
      <w:marTop w:val="0"/>
      <w:marBottom w:val="0"/>
      <w:divBdr>
        <w:top w:val="none" w:sz="0" w:space="0" w:color="auto"/>
        <w:left w:val="none" w:sz="0" w:space="0" w:color="auto"/>
        <w:bottom w:val="none" w:sz="0" w:space="0" w:color="auto"/>
        <w:right w:val="none" w:sz="0" w:space="0" w:color="auto"/>
      </w:divBdr>
    </w:div>
    <w:div w:id="10111166">
      <w:bodyDiv w:val="1"/>
      <w:marLeft w:val="0"/>
      <w:marRight w:val="0"/>
      <w:marTop w:val="0"/>
      <w:marBottom w:val="0"/>
      <w:divBdr>
        <w:top w:val="none" w:sz="0" w:space="0" w:color="auto"/>
        <w:left w:val="none" w:sz="0" w:space="0" w:color="auto"/>
        <w:bottom w:val="none" w:sz="0" w:space="0" w:color="auto"/>
        <w:right w:val="none" w:sz="0" w:space="0" w:color="auto"/>
      </w:divBdr>
    </w:div>
    <w:div w:id="17170523">
      <w:bodyDiv w:val="1"/>
      <w:marLeft w:val="0"/>
      <w:marRight w:val="0"/>
      <w:marTop w:val="0"/>
      <w:marBottom w:val="0"/>
      <w:divBdr>
        <w:top w:val="none" w:sz="0" w:space="0" w:color="auto"/>
        <w:left w:val="none" w:sz="0" w:space="0" w:color="auto"/>
        <w:bottom w:val="none" w:sz="0" w:space="0" w:color="auto"/>
        <w:right w:val="none" w:sz="0" w:space="0" w:color="auto"/>
      </w:divBdr>
    </w:div>
    <w:div w:id="24867050">
      <w:bodyDiv w:val="1"/>
      <w:marLeft w:val="0"/>
      <w:marRight w:val="0"/>
      <w:marTop w:val="0"/>
      <w:marBottom w:val="0"/>
      <w:divBdr>
        <w:top w:val="none" w:sz="0" w:space="0" w:color="auto"/>
        <w:left w:val="none" w:sz="0" w:space="0" w:color="auto"/>
        <w:bottom w:val="none" w:sz="0" w:space="0" w:color="auto"/>
        <w:right w:val="none" w:sz="0" w:space="0" w:color="auto"/>
      </w:divBdr>
      <w:divsChild>
        <w:div w:id="2144879654">
          <w:marLeft w:val="547"/>
          <w:marRight w:val="0"/>
          <w:marTop w:val="0"/>
          <w:marBottom w:val="0"/>
          <w:divBdr>
            <w:top w:val="none" w:sz="0" w:space="0" w:color="auto"/>
            <w:left w:val="none" w:sz="0" w:space="0" w:color="auto"/>
            <w:bottom w:val="none" w:sz="0" w:space="0" w:color="auto"/>
            <w:right w:val="none" w:sz="0" w:space="0" w:color="auto"/>
          </w:divBdr>
        </w:div>
        <w:div w:id="1975262">
          <w:marLeft w:val="547"/>
          <w:marRight w:val="0"/>
          <w:marTop w:val="0"/>
          <w:marBottom w:val="0"/>
          <w:divBdr>
            <w:top w:val="none" w:sz="0" w:space="0" w:color="auto"/>
            <w:left w:val="none" w:sz="0" w:space="0" w:color="auto"/>
            <w:bottom w:val="none" w:sz="0" w:space="0" w:color="auto"/>
            <w:right w:val="none" w:sz="0" w:space="0" w:color="auto"/>
          </w:divBdr>
        </w:div>
      </w:divsChild>
    </w:div>
    <w:div w:id="66929436">
      <w:bodyDiv w:val="1"/>
      <w:marLeft w:val="0"/>
      <w:marRight w:val="0"/>
      <w:marTop w:val="0"/>
      <w:marBottom w:val="0"/>
      <w:divBdr>
        <w:top w:val="none" w:sz="0" w:space="0" w:color="auto"/>
        <w:left w:val="none" w:sz="0" w:space="0" w:color="auto"/>
        <w:bottom w:val="none" w:sz="0" w:space="0" w:color="auto"/>
        <w:right w:val="none" w:sz="0" w:space="0" w:color="auto"/>
      </w:divBdr>
      <w:divsChild>
        <w:div w:id="921717417">
          <w:marLeft w:val="1080"/>
          <w:marRight w:val="0"/>
          <w:marTop w:val="0"/>
          <w:marBottom w:val="120"/>
          <w:divBdr>
            <w:top w:val="none" w:sz="0" w:space="0" w:color="auto"/>
            <w:left w:val="none" w:sz="0" w:space="0" w:color="auto"/>
            <w:bottom w:val="none" w:sz="0" w:space="0" w:color="auto"/>
            <w:right w:val="none" w:sz="0" w:space="0" w:color="auto"/>
          </w:divBdr>
        </w:div>
        <w:div w:id="1245335255">
          <w:marLeft w:val="1080"/>
          <w:marRight w:val="0"/>
          <w:marTop w:val="0"/>
          <w:marBottom w:val="120"/>
          <w:divBdr>
            <w:top w:val="none" w:sz="0" w:space="0" w:color="auto"/>
            <w:left w:val="none" w:sz="0" w:space="0" w:color="auto"/>
            <w:bottom w:val="none" w:sz="0" w:space="0" w:color="auto"/>
            <w:right w:val="none" w:sz="0" w:space="0" w:color="auto"/>
          </w:divBdr>
        </w:div>
        <w:div w:id="1816533017">
          <w:marLeft w:val="1080"/>
          <w:marRight w:val="0"/>
          <w:marTop w:val="0"/>
          <w:marBottom w:val="120"/>
          <w:divBdr>
            <w:top w:val="none" w:sz="0" w:space="0" w:color="auto"/>
            <w:left w:val="none" w:sz="0" w:space="0" w:color="auto"/>
            <w:bottom w:val="none" w:sz="0" w:space="0" w:color="auto"/>
            <w:right w:val="none" w:sz="0" w:space="0" w:color="auto"/>
          </w:divBdr>
        </w:div>
      </w:divsChild>
    </w:div>
    <w:div w:id="98840073">
      <w:bodyDiv w:val="1"/>
      <w:marLeft w:val="0"/>
      <w:marRight w:val="0"/>
      <w:marTop w:val="0"/>
      <w:marBottom w:val="0"/>
      <w:divBdr>
        <w:top w:val="none" w:sz="0" w:space="0" w:color="auto"/>
        <w:left w:val="none" w:sz="0" w:space="0" w:color="auto"/>
        <w:bottom w:val="none" w:sz="0" w:space="0" w:color="auto"/>
        <w:right w:val="none" w:sz="0" w:space="0" w:color="auto"/>
      </w:divBdr>
    </w:div>
    <w:div w:id="107285953">
      <w:bodyDiv w:val="1"/>
      <w:marLeft w:val="0"/>
      <w:marRight w:val="0"/>
      <w:marTop w:val="0"/>
      <w:marBottom w:val="0"/>
      <w:divBdr>
        <w:top w:val="none" w:sz="0" w:space="0" w:color="auto"/>
        <w:left w:val="none" w:sz="0" w:space="0" w:color="auto"/>
        <w:bottom w:val="none" w:sz="0" w:space="0" w:color="auto"/>
        <w:right w:val="none" w:sz="0" w:space="0" w:color="auto"/>
      </w:divBdr>
    </w:div>
    <w:div w:id="116536006">
      <w:bodyDiv w:val="1"/>
      <w:marLeft w:val="0"/>
      <w:marRight w:val="0"/>
      <w:marTop w:val="0"/>
      <w:marBottom w:val="0"/>
      <w:divBdr>
        <w:top w:val="none" w:sz="0" w:space="0" w:color="auto"/>
        <w:left w:val="none" w:sz="0" w:space="0" w:color="auto"/>
        <w:bottom w:val="none" w:sz="0" w:space="0" w:color="auto"/>
        <w:right w:val="none" w:sz="0" w:space="0" w:color="auto"/>
      </w:divBdr>
    </w:div>
    <w:div w:id="141046444">
      <w:bodyDiv w:val="1"/>
      <w:marLeft w:val="0"/>
      <w:marRight w:val="0"/>
      <w:marTop w:val="0"/>
      <w:marBottom w:val="0"/>
      <w:divBdr>
        <w:top w:val="none" w:sz="0" w:space="0" w:color="auto"/>
        <w:left w:val="none" w:sz="0" w:space="0" w:color="auto"/>
        <w:bottom w:val="none" w:sz="0" w:space="0" w:color="auto"/>
        <w:right w:val="none" w:sz="0" w:space="0" w:color="auto"/>
      </w:divBdr>
    </w:div>
    <w:div w:id="155192372">
      <w:bodyDiv w:val="1"/>
      <w:marLeft w:val="0"/>
      <w:marRight w:val="0"/>
      <w:marTop w:val="0"/>
      <w:marBottom w:val="0"/>
      <w:divBdr>
        <w:top w:val="none" w:sz="0" w:space="0" w:color="auto"/>
        <w:left w:val="none" w:sz="0" w:space="0" w:color="auto"/>
        <w:bottom w:val="none" w:sz="0" w:space="0" w:color="auto"/>
        <w:right w:val="none" w:sz="0" w:space="0" w:color="auto"/>
      </w:divBdr>
    </w:div>
    <w:div w:id="174078803">
      <w:bodyDiv w:val="1"/>
      <w:marLeft w:val="0"/>
      <w:marRight w:val="0"/>
      <w:marTop w:val="0"/>
      <w:marBottom w:val="0"/>
      <w:divBdr>
        <w:top w:val="none" w:sz="0" w:space="0" w:color="auto"/>
        <w:left w:val="none" w:sz="0" w:space="0" w:color="auto"/>
        <w:bottom w:val="none" w:sz="0" w:space="0" w:color="auto"/>
        <w:right w:val="none" w:sz="0" w:space="0" w:color="auto"/>
      </w:divBdr>
    </w:div>
    <w:div w:id="217134402">
      <w:bodyDiv w:val="1"/>
      <w:marLeft w:val="0"/>
      <w:marRight w:val="0"/>
      <w:marTop w:val="0"/>
      <w:marBottom w:val="0"/>
      <w:divBdr>
        <w:top w:val="none" w:sz="0" w:space="0" w:color="auto"/>
        <w:left w:val="none" w:sz="0" w:space="0" w:color="auto"/>
        <w:bottom w:val="none" w:sz="0" w:space="0" w:color="auto"/>
        <w:right w:val="none" w:sz="0" w:space="0" w:color="auto"/>
      </w:divBdr>
    </w:div>
    <w:div w:id="234246168">
      <w:bodyDiv w:val="1"/>
      <w:marLeft w:val="0"/>
      <w:marRight w:val="0"/>
      <w:marTop w:val="0"/>
      <w:marBottom w:val="0"/>
      <w:divBdr>
        <w:top w:val="none" w:sz="0" w:space="0" w:color="auto"/>
        <w:left w:val="none" w:sz="0" w:space="0" w:color="auto"/>
        <w:bottom w:val="none" w:sz="0" w:space="0" w:color="auto"/>
        <w:right w:val="none" w:sz="0" w:space="0" w:color="auto"/>
      </w:divBdr>
    </w:div>
    <w:div w:id="237640857">
      <w:bodyDiv w:val="1"/>
      <w:marLeft w:val="0"/>
      <w:marRight w:val="0"/>
      <w:marTop w:val="0"/>
      <w:marBottom w:val="0"/>
      <w:divBdr>
        <w:top w:val="none" w:sz="0" w:space="0" w:color="auto"/>
        <w:left w:val="none" w:sz="0" w:space="0" w:color="auto"/>
        <w:bottom w:val="none" w:sz="0" w:space="0" w:color="auto"/>
        <w:right w:val="none" w:sz="0" w:space="0" w:color="auto"/>
      </w:divBdr>
    </w:div>
    <w:div w:id="243997981">
      <w:bodyDiv w:val="1"/>
      <w:marLeft w:val="0"/>
      <w:marRight w:val="0"/>
      <w:marTop w:val="0"/>
      <w:marBottom w:val="0"/>
      <w:divBdr>
        <w:top w:val="none" w:sz="0" w:space="0" w:color="auto"/>
        <w:left w:val="none" w:sz="0" w:space="0" w:color="auto"/>
        <w:bottom w:val="none" w:sz="0" w:space="0" w:color="auto"/>
        <w:right w:val="none" w:sz="0" w:space="0" w:color="auto"/>
      </w:divBdr>
    </w:div>
    <w:div w:id="244415866">
      <w:bodyDiv w:val="1"/>
      <w:marLeft w:val="0"/>
      <w:marRight w:val="0"/>
      <w:marTop w:val="0"/>
      <w:marBottom w:val="0"/>
      <w:divBdr>
        <w:top w:val="none" w:sz="0" w:space="0" w:color="auto"/>
        <w:left w:val="none" w:sz="0" w:space="0" w:color="auto"/>
        <w:bottom w:val="none" w:sz="0" w:space="0" w:color="auto"/>
        <w:right w:val="none" w:sz="0" w:space="0" w:color="auto"/>
      </w:divBdr>
    </w:div>
    <w:div w:id="248660288">
      <w:bodyDiv w:val="1"/>
      <w:marLeft w:val="0"/>
      <w:marRight w:val="0"/>
      <w:marTop w:val="0"/>
      <w:marBottom w:val="0"/>
      <w:divBdr>
        <w:top w:val="none" w:sz="0" w:space="0" w:color="auto"/>
        <w:left w:val="none" w:sz="0" w:space="0" w:color="auto"/>
        <w:bottom w:val="none" w:sz="0" w:space="0" w:color="auto"/>
        <w:right w:val="none" w:sz="0" w:space="0" w:color="auto"/>
      </w:divBdr>
    </w:div>
    <w:div w:id="337316199">
      <w:bodyDiv w:val="1"/>
      <w:marLeft w:val="0"/>
      <w:marRight w:val="0"/>
      <w:marTop w:val="0"/>
      <w:marBottom w:val="0"/>
      <w:divBdr>
        <w:top w:val="none" w:sz="0" w:space="0" w:color="auto"/>
        <w:left w:val="none" w:sz="0" w:space="0" w:color="auto"/>
        <w:bottom w:val="none" w:sz="0" w:space="0" w:color="auto"/>
        <w:right w:val="none" w:sz="0" w:space="0" w:color="auto"/>
      </w:divBdr>
    </w:div>
    <w:div w:id="413166637">
      <w:bodyDiv w:val="1"/>
      <w:marLeft w:val="0"/>
      <w:marRight w:val="0"/>
      <w:marTop w:val="0"/>
      <w:marBottom w:val="0"/>
      <w:divBdr>
        <w:top w:val="none" w:sz="0" w:space="0" w:color="auto"/>
        <w:left w:val="none" w:sz="0" w:space="0" w:color="auto"/>
        <w:bottom w:val="none" w:sz="0" w:space="0" w:color="auto"/>
        <w:right w:val="none" w:sz="0" w:space="0" w:color="auto"/>
      </w:divBdr>
    </w:div>
    <w:div w:id="413668247">
      <w:bodyDiv w:val="1"/>
      <w:marLeft w:val="0"/>
      <w:marRight w:val="0"/>
      <w:marTop w:val="0"/>
      <w:marBottom w:val="0"/>
      <w:divBdr>
        <w:top w:val="none" w:sz="0" w:space="0" w:color="auto"/>
        <w:left w:val="none" w:sz="0" w:space="0" w:color="auto"/>
        <w:bottom w:val="none" w:sz="0" w:space="0" w:color="auto"/>
        <w:right w:val="none" w:sz="0" w:space="0" w:color="auto"/>
      </w:divBdr>
    </w:div>
    <w:div w:id="433213910">
      <w:bodyDiv w:val="1"/>
      <w:marLeft w:val="0"/>
      <w:marRight w:val="0"/>
      <w:marTop w:val="0"/>
      <w:marBottom w:val="0"/>
      <w:divBdr>
        <w:top w:val="none" w:sz="0" w:space="0" w:color="auto"/>
        <w:left w:val="none" w:sz="0" w:space="0" w:color="auto"/>
        <w:bottom w:val="none" w:sz="0" w:space="0" w:color="auto"/>
        <w:right w:val="none" w:sz="0" w:space="0" w:color="auto"/>
      </w:divBdr>
    </w:div>
    <w:div w:id="474488582">
      <w:bodyDiv w:val="1"/>
      <w:marLeft w:val="0"/>
      <w:marRight w:val="0"/>
      <w:marTop w:val="0"/>
      <w:marBottom w:val="0"/>
      <w:divBdr>
        <w:top w:val="none" w:sz="0" w:space="0" w:color="auto"/>
        <w:left w:val="none" w:sz="0" w:space="0" w:color="auto"/>
        <w:bottom w:val="none" w:sz="0" w:space="0" w:color="auto"/>
        <w:right w:val="none" w:sz="0" w:space="0" w:color="auto"/>
      </w:divBdr>
    </w:div>
    <w:div w:id="476609019">
      <w:bodyDiv w:val="1"/>
      <w:marLeft w:val="0"/>
      <w:marRight w:val="0"/>
      <w:marTop w:val="0"/>
      <w:marBottom w:val="0"/>
      <w:divBdr>
        <w:top w:val="none" w:sz="0" w:space="0" w:color="auto"/>
        <w:left w:val="none" w:sz="0" w:space="0" w:color="auto"/>
        <w:bottom w:val="none" w:sz="0" w:space="0" w:color="auto"/>
        <w:right w:val="none" w:sz="0" w:space="0" w:color="auto"/>
      </w:divBdr>
    </w:div>
    <w:div w:id="525600798">
      <w:bodyDiv w:val="1"/>
      <w:marLeft w:val="0"/>
      <w:marRight w:val="0"/>
      <w:marTop w:val="0"/>
      <w:marBottom w:val="0"/>
      <w:divBdr>
        <w:top w:val="none" w:sz="0" w:space="0" w:color="auto"/>
        <w:left w:val="none" w:sz="0" w:space="0" w:color="auto"/>
        <w:bottom w:val="none" w:sz="0" w:space="0" w:color="auto"/>
        <w:right w:val="none" w:sz="0" w:space="0" w:color="auto"/>
      </w:divBdr>
      <w:divsChild>
        <w:div w:id="1331179504">
          <w:marLeft w:val="547"/>
          <w:marRight w:val="0"/>
          <w:marTop w:val="0"/>
          <w:marBottom w:val="0"/>
          <w:divBdr>
            <w:top w:val="none" w:sz="0" w:space="0" w:color="auto"/>
            <w:left w:val="none" w:sz="0" w:space="0" w:color="auto"/>
            <w:bottom w:val="none" w:sz="0" w:space="0" w:color="auto"/>
            <w:right w:val="none" w:sz="0" w:space="0" w:color="auto"/>
          </w:divBdr>
        </w:div>
      </w:divsChild>
    </w:div>
    <w:div w:id="556821590">
      <w:bodyDiv w:val="1"/>
      <w:marLeft w:val="0"/>
      <w:marRight w:val="0"/>
      <w:marTop w:val="0"/>
      <w:marBottom w:val="0"/>
      <w:divBdr>
        <w:top w:val="none" w:sz="0" w:space="0" w:color="auto"/>
        <w:left w:val="none" w:sz="0" w:space="0" w:color="auto"/>
        <w:bottom w:val="none" w:sz="0" w:space="0" w:color="auto"/>
        <w:right w:val="none" w:sz="0" w:space="0" w:color="auto"/>
      </w:divBdr>
    </w:div>
    <w:div w:id="581255064">
      <w:bodyDiv w:val="1"/>
      <w:marLeft w:val="0"/>
      <w:marRight w:val="0"/>
      <w:marTop w:val="0"/>
      <w:marBottom w:val="0"/>
      <w:divBdr>
        <w:top w:val="none" w:sz="0" w:space="0" w:color="auto"/>
        <w:left w:val="none" w:sz="0" w:space="0" w:color="auto"/>
        <w:bottom w:val="none" w:sz="0" w:space="0" w:color="auto"/>
        <w:right w:val="none" w:sz="0" w:space="0" w:color="auto"/>
      </w:divBdr>
    </w:div>
    <w:div w:id="604769676">
      <w:bodyDiv w:val="1"/>
      <w:marLeft w:val="0"/>
      <w:marRight w:val="0"/>
      <w:marTop w:val="0"/>
      <w:marBottom w:val="0"/>
      <w:divBdr>
        <w:top w:val="none" w:sz="0" w:space="0" w:color="auto"/>
        <w:left w:val="none" w:sz="0" w:space="0" w:color="auto"/>
        <w:bottom w:val="none" w:sz="0" w:space="0" w:color="auto"/>
        <w:right w:val="none" w:sz="0" w:space="0" w:color="auto"/>
      </w:divBdr>
    </w:div>
    <w:div w:id="638654868">
      <w:bodyDiv w:val="1"/>
      <w:marLeft w:val="0"/>
      <w:marRight w:val="0"/>
      <w:marTop w:val="0"/>
      <w:marBottom w:val="0"/>
      <w:divBdr>
        <w:top w:val="none" w:sz="0" w:space="0" w:color="auto"/>
        <w:left w:val="none" w:sz="0" w:space="0" w:color="auto"/>
        <w:bottom w:val="none" w:sz="0" w:space="0" w:color="auto"/>
        <w:right w:val="none" w:sz="0" w:space="0" w:color="auto"/>
      </w:divBdr>
    </w:div>
    <w:div w:id="648510768">
      <w:bodyDiv w:val="1"/>
      <w:marLeft w:val="0"/>
      <w:marRight w:val="0"/>
      <w:marTop w:val="0"/>
      <w:marBottom w:val="0"/>
      <w:divBdr>
        <w:top w:val="none" w:sz="0" w:space="0" w:color="auto"/>
        <w:left w:val="none" w:sz="0" w:space="0" w:color="auto"/>
        <w:bottom w:val="none" w:sz="0" w:space="0" w:color="auto"/>
        <w:right w:val="none" w:sz="0" w:space="0" w:color="auto"/>
      </w:divBdr>
    </w:div>
    <w:div w:id="668823704">
      <w:bodyDiv w:val="1"/>
      <w:marLeft w:val="0"/>
      <w:marRight w:val="0"/>
      <w:marTop w:val="0"/>
      <w:marBottom w:val="0"/>
      <w:divBdr>
        <w:top w:val="none" w:sz="0" w:space="0" w:color="auto"/>
        <w:left w:val="none" w:sz="0" w:space="0" w:color="auto"/>
        <w:bottom w:val="none" w:sz="0" w:space="0" w:color="auto"/>
        <w:right w:val="none" w:sz="0" w:space="0" w:color="auto"/>
      </w:divBdr>
    </w:div>
    <w:div w:id="702943084">
      <w:bodyDiv w:val="1"/>
      <w:marLeft w:val="0"/>
      <w:marRight w:val="0"/>
      <w:marTop w:val="0"/>
      <w:marBottom w:val="0"/>
      <w:divBdr>
        <w:top w:val="none" w:sz="0" w:space="0" w:color="auto"/>
        <w:left w:val="none" w:sz="0" w:space="0" w:color="auto"/>
        <w:bottom w:val="none" w:sz="0" w:space="0" w:color="auto"/>
        <w:right w:val="none" w:sz="0" w:space="0" w:color="auto"/>
      </w:divBdr>
    </w:div>
    <w:div w:id="707680835">
      <w:bodyDiv w:val="1"/>
      <w:marLeft w:val="0"/>
      <w:marRight w:val="0"/>
      <w:marTop w:val="0"/>
      <w:marBottom w:val="0"/>
      <w:divBdr>
        <w:top w:val="none" w:sz="0" w:space="0" w:color="auto"/>
        <w:left w:val="none" w:sz="0" w:space="0" w:color="auto"/>
        <w:bottom w:val="none" w:sz="0" w:space="0" w:color="auto"/>
        <w:right w:val="none" w:sz="0" w:space="0" w:color="auto"/>
      </w:divBdr>
    </w:div>
    <w:div w:id="762265538">
      <w:bodyDiv w:val="1"/>
      <w:marLeft w:val="0"/>
      <w:marRight w:val="0"/>
      <w:marTop w:val="0"/>
      <w:marBottom w:val="0"/>
      <w:divBdr>
        <w:top w:val="none" w:sz="0" w:space="0" w:color="auto"/>
        <w:left w:val="none" w:sz="0" w:space="0" w:color="auto"/>
        <w:bottom w:val="none" w:sz="0" w:space="0" w:color="auto"/>
        <w:right w:val="none" w:sz="0" w:space="0" w:color="auto"/>
      </w:divBdr>
    </w:div>
    <w:div w:id="778568511">
      <w:bodyDiv w:val="1"/>
      <w:marLeft w:val="0"/>
      <w:marRight w:val="0"/>
      <w:marTop w:val="0"/>
      <w:marBottom w:val="0"/>
      <w:divBdr>
        <w:top w:val="none" w:sz="0" w:space="0" w:color="auto"/>
        <w:left w:val="none" w:sz="0" w:space="0" w:color="auto"/>
        <w:bottom w:val="none" w:sz="0" w:space="0" w:color="auto"/>
        <w:right w:val="none" w:sz="0" w:space="0" w:color="auto"/>
      </w:divBdr>
      <w:divsChild>
        <w:div w:id="136800751">
          <w:marLeft w:val="720"/>
          <w:marRight w:val="0"/>
          <w:marTop w:val="0"/>
          <w:marBottom w:val="200"/>
          <w:divBdr>
            <w:top w:val="none" w:sz="0" w:space="0" w:color="auto"/>
            <w:left w:val="none" w:sz="0" w:space="0" w:color="auto"/>
            <w:bottom w:val="none" w:sz="0" w:space="0" w:color="auto"/>
            <w:right w:val="none" w:sz="0" w:space="0" w:color="auto"/>
          </w:divBdr>
        </w:div>
        <w:div w:id="1426614936">
          <w:marLeft w:val="720"/>
          <w:marRight w:val="0"/>
          <w:marTop w:val="0"/>
          <w:marBottom w:val="200"/>
          <w:divBdr>
            <w:top w:val="none" w:sz="0" w:space="0" w:color="auto"/>
            <w:left w:val="none" w:sz="0" w:space="0" w:color="auto"/>
            <w:bottom w:val="none" w:sz="0" w:space="0" w:color="auto"/>
            <w:right w:val="none" w:sz="0" w:space="0" w:color="auto"/>
          </w:divBdr>
        </w:div>
        <w:div w:id="606084763">
          <w:marLeft w:val="720"/>
          <w:marRight w:val="0"/>
          <w:marTop w:val="0"/>
          <w:marBottom w:val="200"/>
          <w:divBdr>
            <w:top w:val="none" w:sz="0" w:space="0" w:color="auto"/>
            <w:left w:val="none" w:sz="0" w:space="0" w:color="auto"/>
            <w:bottom w:val="none" w:sz="0" w:space="0" w:color="auto"/>
            <w:right w:val="none" w:sz="0" w:space="0" w:color="auto"/>
          </w:divBdr>
        </w:div>
      </w:divsChild>
    </w:div>
    <w:div w:id="828253254">
      <w:bodyDiv w:val="1"/>
      <w:marLeft w:val="0"/>
      <w:marRight w:val="0"/>
      <w:marTop w:val="0"/>
      <w:marBottom w:val="0"/>
      <w:divBdr>
        <w:top w:val="none" w:sz="0" w:space="0" w:color="auto"/>
        <w:left w:val="none" w:sz="0" w:space="0" w:color="auto"/>
        <w:bottom w:val="none" w:sz="0" w:space="0" w:color="auto"/>
        <w:right w:val="none" w:sz="0" w:space="0" w:color="auto"/>
      </w:divBdr>
    </w:div>
    <w:div w:id="832141943">
      <w:bodyDiv w:val="1"/>
      <w:marLeft w:val="0"/>
      <w:marRight w:val="0"/>
      <w:marTop w:val="0"/>
      <w:marBottom w:val="0"/>
      <w:divBdr>
        <w:top w:val="none" w:sz="0" w:space="0" w:color="auto"/>
        <w:left w:val="none" w:sz="0" w:space="0" w:color="auto"/>
        <w:bottom w:val="none" w:sz="0" w:space="0" w:color="auto"/>
        <w:right w:val="none" w:sz="0" w:space="0" w:color="auto"/>
      </w:divBdr>
    </w:div>
    <w:div w:id="886377343">
      <w:bodyDiv w:val="1"/>
      <w:marLeft w:val="0"/>
      <w:marRight w:val="0"/>
      <w:marTop w:val="0"/>
      <w:marBottom w:val="0"/>
      <w:divBdr>
        <w:top w:val="none" w:sz="0" w:space="0" w:color="auto"/>
        <w:left w:val="none" w:sz="0" w:space="0" w:color="auto"/>
        <w:bottom w:val="none" w:sz="0" w:space="0" w:color="auto"/>
        <w:right w:val="none" w:sz="0" w:space="0" w:color="auto"/>
      </w:divBdr>
    </w:div>
    <w:div w:id="900139345">
      <w:bodyDiv w:val="1"/>
      <w:marLeft w:val="0"/>
      <w:marRight w:val="0"/>
      <w:marTop w:val="0"/>
      <w:marBottom w:val="0"/>
      <w:divBdr>
        <w:top w:val="none" w:sz="0" w:space="0" w:color="auto"/>
        <w:left w:val="none" w:sz="0" w:space="0" w:color="auto"/>
        <w:bottom w:val="none" w:sz="0" w:space="0" w:color="auto"/>
        <w:right w:val="none" w:sz="0" w:space="0" w:color="auto"/>
      </w:divBdr>
    </w:div>
    <w:div w:id="912202809">
      <w:bodyDiv w:val="1"/>
      <w:marLeft w:val="0"/>
      <w:marRight w:val="0"/>
      <w:marTop w:val="0"/>
      <w:marBottom w:val="0"/>
      <w:divBdr>
        <w:top w:val="none" w:sz="0" w:space="0" w:color="auto"/>
        <w:left w:val="none" w:sz="0" w:space="0" w:color="auto"/>
        <w:bottom w:val="none" w:sz="0" w:space="0" w:color="auto"/>
        <w:right w:val="none" w:sz="0" w:space="0" w:color="auto"/>
      </w:divBdr>
    </w:div>
    <w:div w:id="915558424">
      <w:bodyDiv w:val="1"/>
      <w:marLeft w:val="0"/>
      <w:marRight w:val="0"/>
      <w:marTop w:val="0"/>
      <w:marBottom w:val="0"/>
      <w:divBdr>
        <w:top w:val="none" w:sz="0" w:space="0" w:color="auto"/>
        <w:left w:val="none" w:sz="0" w:space="0" w:color="auto"/>
        <w:bottom w:val="none" w:sz="0" w:space="0" w:color="auto"/>
        <w:right w:val="none" w:sz="0" w:space="0" w:color="auto"/>
      </w:divBdr>
    </w:div>
    <w:div w:id="930621169">
      <w:bodyDiv w:val="1"/>
      <w:marLeft w:val="0"/>
      <w:marRight w:val="0"/>
      <w:marTop w:val="0"/>
      <w:marBottom w:val="0"/>
      <w:divBdr>
        <w:top w:val="none" w:sz="0" w:space="0" w:color="auto"/>
        <w:left w:val="none" w:sz="0" w:space="0" w:color="auto"/>
        <w:bottom w:val="none" w:sz="0" w:space="0" w:color="auto"/>
        <w:right w:val="none" w:sz="0" w:space="0" w:color="auto"/>
      </w:divBdr>
    </w:div>
    <w:div w:id="976646904">
      <w:bodyDiv w:val="1"/>
      <w:marLeft w:val="0"/>
      <w:marRight w:val="0"/>
      <w:marTop w:val="0"/>
      <w:marBottom w:val="0"/>
      <w:divBdr>
        <w:top w:val="none" w:sz="0" w:space="0" w:color="auto"/>
        <w:left w:val="none" w:sz="0" w:space="0" w:color="auto"/>
        <w:bottom w:val="none" w:sz="0" w:space="0" w:color="auto"/>
        <w:right w:val="none" w:sz="0" w:space="0" w:color="auto"/>
      </w:divBdr>
      <w:divsChild>
        <w:div w:id="627318160">
          <w:marLeft w:val="0"/>
          <w:marRight w:val="0"/>
          <w:marTop w:val="0"/>
          <w:marBottom w:val="0"/>
          <w:divBdr>
            <w:top w:val="none" w:sz="0" w:space="0" w:color="auto"/>
            <w:left w:val="none" w:sz="0" w:space="0" w:color="auto"/>
            <w:bottom w:val="none" w:sz="0" w:space="0" w:color="auto"/>
            <w:right w:val="none" w:sz="0" w:space="0" w:color="auto"/>
          </w:divBdr>
          <w:divsChild>
            <w:div w:id="973679320">
              <w:marLeft w:val="0"/>
              <w:marRight w:val="0"/>
              <w:marTop w:val="0"/>
              <w:marBottom w:val="0"/>
              <w:divBdr>
                <w:top w:val="none" w:sz="0" w:space="0" w:color="auto"/>
                <w:left w:val="none" w:sz="0" w:space="0" w:color="auto"/>
                <w:bottom w:val="none" w:sz="0" w:space="0" w:color="auto"/>
                <w:right w:val="none" w:sz="0" w:space="0" w:color="auto"/>
              </w:divBdr>
              <w:divsChild>
                <w:div w:id="18061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4787">
      <w:bodyDiv w:val="1"/>
      <w:marLeft w:val="0"/>
      <w:marRight w:val="0"/>
      <w:marTop w:val="0"/>
      <w:marBottom w:val="0"/>
      <w:divBdr>
        <w:top w:val="none" w:sz="0" w:space="0" w:color="auto"/>
        <w:left w:val="none" w:sz="0" w:space="0" w:color="auto"/>
        <w:bottom w:val="none" w:sz="0" w:space="0" w:color="auto"/>
        <w:right w:val="none" w:sz="0" w:space="0" w:color="auto"/>
      </w:divBdr>
    </w:div>
    <w:div w:id="1050836875">
      <w:bodyDiv w:val="1"/>
      <w:marLeft w:val="0"/>
      <w:marRight w:val="0"/>
      <w:marTop w:val="0"/>
      <w:marBottom w:val="0"/>
      <w:divBdr>
        <w:top w:val="none" w:sz="0" w:space="0" w:color="auto"/>
        <w:left w:val="none" w:sz="0" w:space="0" w:color="auto"/>
        <w:bottom w:val="none" w:sz="0" w:space="0" w:color="auto"/>
        <w:right w:val="none" w:sz="0" w:space="0" w:color="auto"/>
      </w:divBdr>
    </w:div>
    <w:div w:id="1074426265">
      <w:bodyDiv w:val="1"/>
      <w:marLeft w:val="0"/>
      <w:marRight w:val="0"/>
      <w:marTop w:val="0"/>
      <w:marBottom w:val="0"/>
      <w:divBdr>
        <w:top w:val="none" w:sz="0" w:space="0" w:color="auto"/>
        <w:left w:val="none" w:sz="0" w:space="0" w:color="auto"/>
        <w:bottom w:val="none" w:sz="0" w:space="0" w:color="auto"/>
        <w:right w:val="none" w:sz="0" w:space="0" w:color="auto"/>
      </w:divBdr>
    </w:div>
    <w:div w:id="1098017191">
      <w:bodyDiv w:val="1"/>
      <w:marLeft w:val="0"/>
      <w:marRight w:val="0"/>
      <w:marTop w:val="0"/>
      <w:marBottom w:val="0"/>
      <w:divBdr>
        <w:top w:val="none" w:sz="0" w:space="0" w:color="auto"/>
        <w:left w:val="none" w:sz="0" w:space="0" w:color="auto"/>
        <w:bottom w:val="none" w:sz="0" w:space="0" w:color="auto"/>
        <w:right w:val="none" w:sz="0" w:space="0" w:color="auto"/>
      </w:divBdr>
    </w:div>
    <w:div w:id="1168253523">
      <w:bodyDiv w:val="1"/>
      <w:marLeft w:val="0"/>
      <w:marRight w:val="0"/>
      <w:marTop w:val="0"/>
      <w:marBottom w:val="0"/>
      <w:divBdr>
        <w:top w:val="none" w:sz="0" w:space="0" w:color="auto"/>
        <w:left w:val="none" w:sz="0" w:space="0" w:color="auto"/>
        <w:bottom w:val="none" w:sz="0" w:space="0" w:color="auto"/>
        <w:right w:val="none" w:sz="0" w:space="0" w:color="auto"/>
      </w:divBdr>
    </w:div>
    <w:div w:id="1259949965">
      <w:bodyDiv w:val="1"/>
      <w:marLeft w:val="0"/>
      <w:marRight w:val="0"/>
      <w:marTop w:val="0"/>
      <w:marBottom w:val="0"/>
      <w:divBdr>
        <w:top w:val="none" w:sz="0" w:space="0" w:color="auto"/>
        <w:left w:val="none" w:sz="0" w:space="0" w:color="auto"/>
        <w:bottom w:val="none" w:sz="0" w:space="0" w:color="auto"/>
        <w:right w:val="none" w:sz="0" w:space="0" w:color="auto"/>
      </w:divBdr>
      <w:divsChild>
        <w:div w:id="610934802">
          <w:marLeft w:val="1080"/>
          <w:marRight w:val="0"/>
          <w:marTop w:val="0"/>
          <w:marBottom w:val="120"/>
          <w:divBdr>
            <w:top w:val="none" w:sz="0" w:space="0" w:color="auto"/>
            <w:left w:val="none" w:sz="0" w:space="0" w:color="auto"/>
            <w:bottom w:val="none" w:sz="0" w:space="0" w:color="auto"/>
            <w:right w:val="none" w:sz="0" w:space="0" w:color="auto"/>
          </w:divBdr>
        </w:div>
        <w:div w:id="936524296">
          <w:marLeft w:val="1080"/>
          <w:marRight w:val="0"/>
          <w:marTop w:val="0"/>
          <w:marBottom w:val="120"/>
          <w:divBdr>
            <w:top w:val="none" w:sz="0" w:space="0" w:color="auto"/>
            <w:left w:val="none" w:sz="0" w:space="0" w:color="auto"/>
            <w:bottom w:val="none" w:sz="0" w:space="0" w:color="auto"/>
            <w:right w:val="none" w:sz="0" w:space="0" w:color="auto"/>
          </w:divBdr>
        </w:div>
      </w:divsChild>
    </w:div>
    <w:div w:id="1270088778">
      <w:bodyDiv w:val="1"/>
      <w:marLeft w:val="0"/>
      <w:marRight w:val="0"/>
      <w:marTop w:val="0"/>
      <w:marBottom w:val="0"/>
      <w:divBdr>
        <w:top w:val="none" w:sz="0" w:space="0" w:color="auto"/>
        <w:left w:val="none" w:sz="0" w:space="0" w:color="auto"/>
        <w:bottom w:val="none" w:sz="0" w:space="0" w:color="auto"/>
        <w:right w:val="none" w:sz="0" w:space="0" w:color="auto"/>
      </w:divBdr>
    </w:div>
    <w:div w:id="1281261186">
      <w:bodyDiv w:val="1"/>
      <w:marLeft w:val="0"/>
      <w:marRight w:val="0"/>
      <w:marTop w:val="0"/>
      <w:marBottom w:val="0"/>
      <w:divBdr>
        <w:top w:val="none" w:sz="0" w:space="0" w:color="auto"/>
        <w:left w:val="none" w:sz="0" w:space="0" w:color="auto"/>
        <w:bottom w:val="none" w:sz="0" w:space="0" w:color="auto"/>
        <w:right w:val="none" w:sz="0" w:space="0" w:color="auto"/>
      </w:divBdr>
    </w:div>
    <w:div w:id="1288707632">
      <w:bodyDiv w:val="1"/>
      <w:marLeft w:val="0"/>
      <w:marRight w:val="0"/>
      <w:marTop w:val="0"/>
      <w:marBottom w:val="0"/>
      <w:divBdr>
        <w:top w:val="none" w:sz="0" w:space="0" w:color="auto"/>
        <w:left w:val="none" w:sz="0" w:space="0" w:color="auto"/>
        <w:bottom w:val="none" w:sz="0" w:space="0" w:color="auto"/>
        <w:right w:val="none" w:sz="0" w:space="0" w:color="auto"/>
      </w:divBdr>
    </w:div>
    <w:div w:id="1325739064">
      <w:bodyDiv w:val="1"/>
      <w:marLeft w:val="0"/>
      <w:marRight w:val="0"/>
      <w:marTop w:val="0"/>
      <w:marBottom w:val="0"/>
      <w:divBdr>
        <w:top w:val="none" w:sz="0" w:space="0" w:color="auto"/>
        <w:left w:val="none" w:sz="0" w:space="0" w:color="auto"/>
        <w:bottom w:val="none" w:sz="0" w:space="0" w:color="auto"/>
        <w:right w:val="none" w:sz="0" w:space="0" w:color="auto"/>
      </w:divBdr>
    </w:div>
    <w:div w:id="1385518772">
      <w:bodyDiv w:val="1"/>
      <w:marLeft w:val="0"/>
      <w:marRight w:val="0"/>
      <w:marTop w:val="0"/>
      <w:marBottom w:val="0"/>
      <w:divBdr>
        <w:top w:val="none" w:sz="0" w:space="0" w:color="auto"/>
        <w:left w:val="none" w:sz="0" w:space="0" w:color="auto"/>
        <w:bottom w:val="none" w:sz="0" w:space="0" w:color="auto"/>
        <w:right w:val="none" w:sz="0" w:space="0" w:color="auto"/>
      </w:divBdr>
    </w:div>
    <w:div w:id="1390764290">
      <w:bodyDiv w:val="1"/>
      <w:marLeft w:val="0"/>
      <w:marRight w:val="0"/>
      <w:marTop w:val="0"/>
      <w:marBottom w:val="0"/>
      <w:divBdr>
        <w:top w:val="none" w:sz="0" w:space="0" w:color="auto"/>
        <w:left w:val="none" w:sz="0" w:space="0" w:color="auto"/>
        <w:bottom w:val="none" w:sz="0" w:space="0" w:color="auto"/>
        <w:right w:val="none" w:sz="0" w:space="0" w:color="auto"/>
      </w:divBdr>
    </w:div>
    <w:div w:id="1442409348">
      <w:bodyDiv w:val="1"/>
      <w:marLeft w:val="0"/>
      <w:marRight w:val="0"/>
      <w:marTop w:val="0"/>
      <w:marBottom w:val="0"/>
      <w:divBdr>
        <w:top w:val="none" w:sz="0" w:space="0" w:color="auto"/>
        <w:left w:val="none" w:sz="0" w:space="0" w:color="auto"/>
        <w:bottom w:val="none" w:sz="0" w:space="0" w:color="auto"/>
        <w:right w:val="none" w:sz="0" w:space="0" w:color="auto"/>
      </w:divBdr>
    </w:div>
    <w:div w:id="1445074142">
      <w:bodyDiv w:val="1"/>
      <w:marLeft w:val="0"/>
      <w:marRight w:val="0"/>
      <w:marTop w:val="0"/>
      <w:marBottom w:val="0"/>
      <w:divBdr>
        <w:top w:val="none" w:sz="0" w:space="0" w:color="auto"/>
        <w:left w:val="none" w:sz="0" w:space="0" w:color="auto"/>
        <w:bottom w:val="none" w:sz="0" w:space="0" w:color="auto"/>
        <w:right w:val="none" w:sz="0" w:space="0" w:color="auto"/>
      </w:divBdr>
      <w:divsChild>
        <w:div w:id="212426788">
          <w:marLeft w:val="720"/>
          <w:marRight w:val="0"/>
          <w:marTop w:val="0"/>
          <w:marBottom w:val="200"/>
          <w:divBdr>
            <w:top w:val="none" w:sz="0" w:space="0" w:color="auto"/>
            <w:left w:val="none" w:sz="0" w:space="0" w:color="auto"/>
            <w:bottom w:val="none" w:sz="0" w:space="0" w:color="auto"/>
            <w:right w:val="none" w:sz="0" w:space="0" w:color="auto"/>
          </w:divBdr>
        </w:div>
        <w:div w:id="269168415">
          <w:marLeft w:val="720"/>
          <w:marRight w:val="0"/>
          <w:marTop w:val="0"/>
          <w:marBottom w:val="200"/>
          <w:divBdr>
            <w:top w:val="none" w:sz="0" w:space="0" w:color="auto"/>
            <w:left w:val="none" w:sz="0" w:space="0" w:color="auto"/>
            <w:bottom w:val="none" w:sz="0" w:space="0" w:color="auto"/>
            <w:right w:val="none" w:sz="0" w:space="0" w:color="auto"/>
          </w:divBdr>
        </w:div>
        <w:div w:id="480971740">
          <w:marLeft w:val="720"/>
          <w:marRight w:val="0"/>
          <w:marTop w:val="0"/>
          <w:marBottom w:val="200"/>
          <w:divBdr>
            <w:top w:val="none" w:sz="0" w:space="0" w:color="auto"/>
            <w:left w:val="none" w:sz="0" w:space="0" w:color="auto"/>
            <w:bottom w:val="none" w:sz="0" w:space="0" w:color="auto"/>
            <w:right w:val="none" w:sz="0" w:space="0" w:color="auto"/>
          </w:divBdr>
        </w:div>
        <w:div w:id="2071608326">
          <w:marLeft w:val="720"/>
          <w:marRight w:val="0"/>
          <w:marTop w:val="0"/>
          <w:marBottom w:val="200"/>
          <w:divBdr>
            <w:top w:val="none" w:sz="0" w:space="0" w:color="auto"/>
            <w:left w:val="none" w:sz="0" w:space="0" w:color="auto"/>
            <w:bottom w:val="none" w:sz="0" w:space="0" w:color="auto"/>
            <w:right w:val="none" w:sz="0" w:space="0" w:color="auto"/>
          </w:divBdr>
        </w:div>
      </w:divsChild>
    </w:div>
    <w:div w:id="1529178369">
      <w:bodyDiv w:val="1"/>
      <w:marLeft w:val="0"/>
      <w:marRight w:val="0"/>
      <w:marTop w:val="0"/>
      <w:marBottom w:val="0"/>
      <w:divBdr>
        <w:top w:val="none" w:sz="0" w:space="0" w:color="auto"/>
        <w:left w:val="none" w:sz="0" w:space="0" w:color="auto"/>
        <w:bottom w:val="none" w:sz="0" w:space="0" w:color="auto"/>
        <w:right w:val="none" w:sz="0" w:space="0" w:color="auto"/>
      </w:divBdr>
    </w:div>
    <w:div w:id="1586264812">
      <w:bodyDiv w:val="1"/>
      <w:marLeft w:val="0"/>
      <w:marRight w:val="0"/>
      <w:marTop w:val="0"/>
      <w:marBottom w:val="0"/>
      <w:divBdr>
        <w:top w:val="none" w:sz="0" w:space="0" w:color="auto"/>
        <w:left w:val="none" w:sz="0" w:space="0" w:color="auto"/>
        <w:bottom w:val="none" w:sz="0" w:space="0" w:color="auto"/>
        <w:right w:val="none" w:sz="0" w:space="0" w:color="auto"/>
      </w:divBdr>
    </w:div>
    <w:div w:id="1605963387">
      <w:bodyDiv w:val="1"/>
      <w:marLeft w:val="0"/>
      <w:marRight w:val="0"/>
      <w:marTop w:val="0"/>
      <w:marBottom w:val="0"/>
      <w:divBdr>
        <w:top w:val="none" w:sz="0" w:space="0" w:color="auto"/>
        <w:left w:val="none" w:sz="0" w:space="0" w:color="auto"/>
        <w:bottom w:val="none" w:sz="0" w:space="0" w:color="auto"/>
        <w:right w:val="none" w:sz="0" w:space="0" w:color="auto"/>
      </w:divBdr>
    </w:div>
    <w:div w:id="1646352969">
      <w:bodyDiv w:val="1"/>
      <w:marLeft w:val="0"/>
      <w:marRight w:val="0"/>
      <w:marTop w:val="0"/>
      <w:marBottom w:val="0"/>
      <w:divBdr>
        <w:top w:val="none" w:sz="0" w:space="0" w:color="auto"/>
        <w:left w:val="none" w:sz="0" w:space="0" w:color="auto"/>
        <w:bottom w:val="none" w:sz="0" w:space="0" w:color="auto"/>
        <w:right w:val="none" w:sz="0" w:space="0" w:color="auto"/>
      </w:divBdr>
    </w:div>
    <w:div w:id="1701583389">
      <w:bodyDiv w:val="1"/>
      <w:marLeft w:val="0"/>
      <w:marRight w:val="0"/>
      <w:marTop w:val="0"/>
      <w:marBottom w:val="0"/>
      <w:divBdr>
        <w:top w:val="none" w:sz="0" w:space="0" w:color="auto"/>
        <w:left w:val="none" w:sz="0" w:space="0" w:color="auto"/>
        <w:bottom w:val="none" w:sz="0" w:space="0" w:color="auto"/>
        <w:right w:val="none" w:sz="0" w:space="0" w:color="auto"/>
      </w:divBdr>
      <w:divsChild>
        <w:div w:id="768964716">
          <w:marLeft w:val="720"/>
          <w:marRight w:val="0"/>
          <w:marTop w:val="0"/>
          <w:marBottom w:val="120"/>
          <w:divBdr>
            <w:top w:val="none" w:sz="0" w:space="0" w:color="auto"/>
            <w:left w:val="none" w:sz="0" w:space="0" w:color="auto"/>
            <w:bottom w:val="none" w:sz="0" w:space="0" w:color="auto"/>
            <w:right w:val="none" w:sz="0" w:space="0" w:color="auto"/>
          </w:divBdr>
        </w:div>
        <w:div w:id="1242907503">
          <w:marLeft w:val="720"/>
          <w:marRight w:val="0"/>
          <w:marTop w:val="0"/>
          <w:marBottom w:val="120"/>
          <w:divBdr>
            <w:top w:val="none" w:sz="0" w:space="0" w:color="auto"/>
            <w:left w:val="none" w:sz="0" w:space="0" w:color="auto"/>
            <w:bottom w:val="none" w:sz="0" w:space="0" w:color="auto"/>
            <w:right w:val="none" w:sz="0" w:space="0" w:color="auto"/>
          </w:divBdr>
        </w:div>
        <w:div w:id="1478453803">
          <w:marLeft w:val="360"/>
          <w:marRight w:val="0"/>
          <w:marTop w:val="0"/>
          <w:marBottom w:val="120"/>
          <w:divBdr>
            <w:top w:val="none" w:sz="0" w:space="0" w:color="auto"/>
            <w:left w:val="none" w:sz="0" w:space="0" w:color="auto"/>
            <w:bottom w:val="none" w:sz="0" w:space="0" w:color="auto"/>
            <w:right w:val="none" w:sz="0" w:space="0" w:color="auto"/>
          </w:divBdr>
        </w:div>
      </w:divsChild>
    </w:div>
    <w:div w:id="1819688350">
      <w:bodyDiv w:val="1"/>
      <w:marLeft w:val="0"/>
      <w:marRight w:val="0"/>
      <w:marTop w:val="0"/>
      <w:marBottom w:val="0"/>
      <w:divBdr>
        <w:top w:val="none" w:sz="0" w:space="0" w:color="auto"/>
        <w:left w:val="none" w:sz="0" w:space="0" w:color="auto"/>
        <w:bottom w:val="none" w:sz="0" w:space="0" w:color="auto"/>
        <w:right w:val="none" w:sz="0" w:space="0" w:color="auto"/>
      </w:divBdr>
    </w:div>
    <w:div w:id="1863980413">
      <w:bodyDiv w:val="1"/>
      <w:marLeft w:val="0"/>
      <w:marRight w:val="0"/>
      <w:marTop w:val="0"/>
      <w:marBottom w:val="0"/>
      <w:divBdr>
        <w:top w:val="none" w:sz="0" w:space="0" w:color="auto"/>
        <w:left w:val="none" w:sz="0" w:space="0" w:color="auto"/>
        <w:bottom w:val="none" w:sz="0" w:space="0" w:color="auto"/>
        <w:right w:val="none" w:sz="0" w:space="0" w:color="auto"/>
      </w:divBdr>
    </w:div>
    <w:div w:id="1890607217">
      <w:bodyDiv w:val="1"/>
      <w:marLeft w:val="0"/>
      <w:marRight w:val="0"/>
      <w:marTop w:val="0"/>
      <w:marBottom w:val="0"/>
      <w:divBdr>
        <w:top w:val="none" w:sz="0" w:space="0" w:color="auto"/>
        <w:left w:val="none" w:sz="0" w:space="0" w:color="auto"/>
        <w:bottom w:val="none" w:sz="0" w:space="0" w:color="auto"/>
        <w:right w:val="none" w:sz="0" w:space="0" w:color="auto"/>
      </w:divBdr>
    </w:div>
    <w:div w:id="1930960741">
      <w:bodyDiv w:val="1"/>
      <w:marLeft w:val="0"/>
      <w:marRight w:val="0"/>
      <w:marTop w:val="0"/>
      <w:marBottom w:val="0"/>
      <w:divBdr>
        <w:top w:val="none" w:sz="0" w:space="0" w:color="auto"/>
        <w:left w:val="none" w:sz="0" w:space="0" w:color="auto"/>
        <w:bottom w:val="none" w:sz="0" w:space="0" w:color="auto"/>
        <w:right w:val="none" w:sz="0" w:space="0" w:color="auto"/>
      </w:divBdr>
    </w:div>
    <w:div w:id="1964967058">
      <w:bodyDiv w:val="1"/>
      <w:marLeft w:val="0"/>
      <w:marRight w:val="0"/>
      <w:marTop w:val="0"/>
      <w:marBottom w:val="0"/>
      <w:divBdr>
        <w:top w:val="none" w:sz="0" w:space="0" w:color="auto"/>
        <w:left w:val="none" w:sz="0" w:space="0" w:color="auto"/>
        <w:bottom w:val="none" w:sz="0" w:space="0" w:color="auto"/>
        <w:right w:val="none" w:sz="0" w:space="0" w:color="auto"/>
      </w:divBdr>
      <w:divsChild>
        <w:div w:id="990986247">
          <w:marLeft w:val="1080"/>
          <w:marRight w:val="0"/>
          <w:marTop w:val="0"/>
          <w:marBottom w:val="120"/>
          <w:divBdr>
            <w:top w:val="none" w:sz="0" w:space="0" w:color="auto"/>
            <w:left w:val="none" w:sz="0" w:space="0" w:color="auto"/>
            <w:bottom w:val="none" w:sz="0" w:space="0" w:color="auto"/>
            <w:right w:val="none" w:sz="0" w:space="0" w:color="auto"/>
          </w:divBdr>
        </w:div>
        <w:div w:id="1224292672">
          <w:marLeft w:val="1080"/>
          <w:marRight w:val="0"/>
          <w:marTop w:val="0"/>
          <w:marBottom w:val="120"/>
          <w:divBdr>
            <w:top w:val="none" w:sz="0" w:space="0" w:color="auto"/>
            <w:left w:val="none" w:sz="0" w:space="0" w:color="auto"/>
            <w:bottom w:val="none" w:sz="0" w:space="0" w:color="auto"/>
            <w:right w:val="none" w:sz="0" w:space="0" w:color="auto"/>
          </w:divBdr>
        </w:div>
        <w:div w:id="1483304775">
          <w:marLeft w:val="1080"/>
          <w:marRight w:val="0"/>
          <w:marTop w:val="0"/>
          <w:marBottom w:val="120"/>
          <w:divBdr>
            <w:top w:val="none" w:sz="0" w:space="0" w:color="auto"/>
            <w:left w:val="none" w:sz="0" w:space="0" w:color="auto"/>
            <w:bottom w:val="none" w:sz="0" w:space="0" w:color="auto"/>
            <w:right w:val="none" w:sz="0" w:space="0" w:color="auto"/>
          </w:divBdr>
        </w:div>
      </w:divsChild>
    </w:div>
    <w:div w:id="2074232902">
      <w:bodyDiv w:val="1"/>
      <w:marLeft w:val="0"/>
      <w:marRight w:val="0"/>
      <w:marTop w:val="0"/>
      <w:marBottom w:val="0"/>
      <w:divBdr>
        <w:top w:val="none" w:sz="0" w:space="0" w:color="auto"/>
        <w:left w:val="none" w:sz="0" w:space="0" w:color="auto"/>
        <w:bottom w:val="none" w:sz="0" w:space="0" w:color="auto"/>
        <w:right w:val="none" w:sz="0" w:space="0" w:color="auto"/>
      </w:divBdr>
    </w:div>
    <w:div w:id="2082289927">
      <w:bodyDiv w:val="1"/>
      <w:marLeft w:val="0"/>
      <w:marRight w:val="0"/>
      <w:marTop w:val="0"/>
      <w:marBottom w:val="0"/>
      <w:divBdr>
        <w:top w:val="none" w:sz="0" w:space="0" w:color="auto"/>
        <w:left w:val="none" w:sz="0" w:space="0" w:color="auto"/>
        <w:bottom w:val="none" w:sz="0" w:space="0" w:color="auto"/>
        <w:right w:val="none" w:sz="0" w:space="0" w:color="auto"/>
      </w:divBdr>
      <w:divsChild>
        <w:div w:id="444349901">
          <w:marLeft w:val="0"/>
          <w:marRight w:val="0"/>
          <w:marTop w:val="0"/>
          <w:marBottom w:val="0"/>
          <w:divBdr>
            <w:top w:val="none" w:sz="0" w:space="0" w:color="auto"/>
            <w:left w:val="none" w:sz="0" w:space="0" w:color="auto"/>
            <w:bottom w:val="none" w:sz="0" w:space="0" w:color="auto"/>
            <w:right w:val="none" w:sz="0" w:space="0" w:color="auto"/>
          </w:divBdr>
          <w:divsChild>
            <w:div w:id="1434471557">
              <w:marLeft w:val="0"/>
              <w:marRight w:val="0"/>
              <w:marTop w:val="0"/>
              <w:marBottom w:val="0"/>
              <w:divBdr>
                <w:top w:val="none" w:sz="0" w:space="0" w:color="auto"/>
                <w:left w:val="none" w:sz="0" w:space="0" w:color="auto"/>
                <w:bottom w:val="none" w:sz="0" w:space="0" w:color="auto"/>
                <w:right w:val="none" w:sz="0" w:space="0" w:color="auto"/>
              </w:divBdr>
              <w:divsChild>
                <w:div w:id="1815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hyperlink" Target="mailto:nci_dcp_pio@mail.nih.gov" TargetMode="External"/><Relationship Id="rId21" Type="http://schemas.openxmlformats.org/officeDocument/2006/relationships/footer" Target="footer2.xml"/><Relationship Id="rId34" Type="http://schemas.openxmlformats.org/officeDocument/2006/relationships/hyperlink" Target="https://grants.nih.gov/grants/guide/notice-files/NOT-OD-20-018.html" TargetMode="External"/><Relationship Id="rId42" Type="http://schemas.openxmlformats.org/officeDocument/2006/relationships/diagramLayout" Target="diagrams/layout3.xml"/><Relationship Id="rId47" Type="http://schemas.openxmlformats.org/officeDocument/2006/relationships/hyperlink" Target="https://clinregs.niaid.nih.gov/" TargetMode="External"/><Relationship Id="rId50" Type="http://schemas.openxmlformats.org/officeDocument/2006/relationships/hyperlink" Target="https://ctep.cancer.gov/investigatorResources/default.htm" TargetMode="External"/><Relationship Id="rId55" Type="http://schemas.openxmlformats.org/officeDocument/2006/relationships/hyperlink" Target="https://prevention.cancer.gov/clinical-trials/clinical-trials-management/ulacnet-instructions-forms" TargetMode="External"/><Relationship Id="rId63" Type="http://schemas.openxmlformats.org/officeDocument/2006/relationships/hyperlink" Target="https://datascience.cancer.gov/sites/default/files/2019-02/nci-dsp.pdf" TargetMode="External"/><Relationship Id="rId68" Type="http://schemas.openxmlformats.org/officeDocument/2006/relationships/hyperlink" Target="https://prevention.cancer.gov/clinical-trials/clinical-trials-management/us-latin-american-caribbean"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ata.worldbank.org/about/country-classifications/country-and-lending-groups"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diagramData" Target="diagrams/data2.xml"/><Relationship Id="rId11" Type="http://schemas.openxmlformats.org/officeDocument/2006/relationships/diagramColors" Target="diagrams/colors1.xml"/><Relationship Id="rId24" Type="http://schemas.openxmlformats.org/officeDocument/2006/relationships/header" Target="header7.xml"/><Relationship Id="rId32" Type="http://schemas.openxmlformats.org/officeDocument/2006/relationships/diagramColors" Target="diagrams/colors2.xml"/><Relationship Id="rId37" Type="http://schemas.openxmlformats.org/officeDocument/2006/relationships/hyperlink" Target="https://www.fda.gov/media/93884/download" TargetMode="External"/><Relationship Id="rId40" Type="http://schemas.openxmlformats.org/officeDocument/2006/relationships/hyperlink" Target="mailto:ULACNet@mail.nih.gov" TargetMode="External"/><Relationship Id="rId45" Type="http://schemas.microsoft.com/office/2007/relationships/diagramDrawing" Target="diagrams/drawing3.xml"/><Relationship Id="rId53" Type="http://schemas.openxmlformats.org/officeDocument/2006/relationships/hyperlink" Target="mailto:ULACNet@mail.nih.gov" TargetMode="External"/><Relationship Id="rId58" Type="http://schemas.openxmlformats.org/officeDocument/2006/relationships/hyperlink" Target="http://grants.nih.gov/ClinicalTrials_fdaaa/." TargetMode="External"/><Relationship Id="rId66" Type="http://schemas.openxmlformats.org/officeDocument/2006/relationships/hyperlink" Target="mailto:ULACNet@mail.nih.gov" TargetMode="External"/><Relationship Id="rId74" Type="http://schemas.openxmlformats.org/officeDocument/2006/relationships/hyperlink" Target="mailto:nci_dcp_pio@mail.nih.gov"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grants.nih.gov/grants/guide/rfa-files/rfa-ca-18-018.html" TargetMode="External"/><Relationship Id="rId28" Type="http://schemas.openxmlformats.org/officeDocument/2006/relationships/image" Target="media/image16.png"/><Relationship Id="rId36" Type="http://schemas.openxmlformats.org/officeDocument/2006/relationships/hyperlink" Target="https://www.fda.gov/about-fda/center-drug-evaluation-and-research-cder/good-clinical-practice" TargetMode="External"/><Relationship Id="rId49" Type="http://schemas.openxmlformats.org/officeDocument/2006/relationships/hyperlink" Target="https://grants.nih.gov/policy/clinical-trials/definition.htm" TargetMode="External"/><Relationship Id="rId57" Type="http://schemas.openxmlformats.org/officeDocument/2006/relationships/hyperlink" Target="https://register.clinicaltrials.gov" TargetMode="External"/><Relationship Id="rId61" Type="http://schemas.openxmlformats.org/officeDocument/2006/relationships/hyperlink" Target="https://datascience.cancer.gov/data-sharing/genomic-data-sharing/about-the-genomic-data-sharing-policy" TargetMode="External"/><Relationship Id="rId10" Type="http://schemas.openxmlformats.org/officeDocument/2006/relationships/diagramQuickStyle" Target="diagrams/quickStyle1.xml"/><Relationship Id="rId19" Type="http://schemas.openxmlformats.org/officeDocument/2006/relationships/header" Target="header4.xml"/><Relationship Id="rId31" Type="http://schemas.openxmlformats.org/officeDocument/2006/relationships/diagramQuickStyle" Target="diagrams/quickStyle2.xml"/><Relationship Id="rId44" Type="http://schemas.openxmlformats.org/officeDocument/2006/relationships/diagramColors" Target="diagrams/colors3.xml"/><Relationship Id="rId52" Type="http://schemas.openxmlformats.org/officeDocument/2006/relationships/hyperlink" Target="mailto:ULACNet@mail.nih.gov" TargetMode="External"/><Relationship Id="rId60" Type="http://schemas.openxmlformats.org/officeDocument/2006/relationships/hyperlink" Target="https://osp.od.nih.gov/wp-content/uploads/NIH_GDS_Policy.pdf" TargetMode="External"/><Relationship Id="rId65" Type="http://schemas.openxmlformats.org/officeDocument/2006/relationships/hyperlink" Target="https://grants.nih.gov/policy/humansubjects/policies-and-regulations/data-safety.htm" TargetMode="External"/><Relationship Id="rId73" Type="http://schemas.openxmlformats.org/officeDocument/2006/relationships/hyperlink" Target="mailto:ULACNet@mail.nih.gov"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0.JP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diagramLayout" Target="diagrams/layout2.xml"/><Relationship Id="rId35" Type="http://schemas.openxmlformats.org/officeDocument/2006/relationships/image" Target="media/image17.png"/><Relationship Id="rId43" Type="http://schemas.openxmlformats.org/officeDocument/2006/relationships/diagramQuickStyle" Target="diagrams/quickStyle3.xml"/><Relationship Id="rId48" Type="http://schemas.openxmlformats.org/officeDocument/2006/relationships/hyperlink" Target="file:///C:\Users\housem\Desktop\clinical%20trial" TargetMode="External"/><Relationship Id="rId56" Type="http://schemas.openxmlformats.org/officeDocument/2006/relationships/hyperlink" Target="https://www.clinicaltrials.gov/ct2/manage-recs/fdaaa" TargetMode="External"/><Relationship Id="rId64" Type="http://schemas.openxmlformats.org/officeDocument/2006/relationships/hyperlink" Target="https://osp.od.nih.gov/scientific-sharing/institutional-certifications/" TargetMode="External"/><Relationship Id="rId69" Type="http://schemas.openxmlformats.org/officeDocument/2006/relationships/hyperlink" Target="https://grants.nih.gov/grants/guide/notice-files/NOT-OD-20-018.html" TargetMode="External"/><Relationship Id="rId7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hyperlink" Target="mailto:ULACNet@mail.nih.gov" TargetMode="External"/><Relationship Id="rId72" Type="http://schemas.openxmlformats.org/officeDocument/2006/relationships/hyperlink" Target="http://data.worldbank.org/about/country-classifications/country-and-lending-groups"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header" Target="header8.xml"/><Relationship Id="rId33" Type="http://schemas.microsoft.com/office/2007/relationships/diagramDrawing" Target="diagrams/drawing2.xml"/><Relationship Id="rId38" Type="http://schemas.openxmlformats.org/officeDocument/2006/relationships/hyperlink" Target="https://prevention.cancer.gov/clinical-trials/clinical-trials-management/us-latin-american-caribbean" TargetMode="External"/><Relationship Id="rId46" Type="http://schemas.openxmlformats.org/officeDocument/2006/relationships/hyperlink" Target="https://clinregs.niaid.nih.gov/" TargetMode="External"/><Relationship Id="rId59" Type="http://schemas.openxmlformats.org/officeDocument/2006/relationships/hyperlink" Target="http://grants.nih.gov/grants/policy/data_sharing." TargetMode="External"/><Relationship Id="rId67" Type="http://schemas.openxmlformats.org/officeDocument/2006/relationships/hyperlink" Target="mailto:ULACNet@mail.nih.gov" TargetMode="External"/><Relationship Id="rId20" Type="http://schemas.openxmlformats.org/officeDocument/2006/relationships/header" Target="header5.xml"/><Relationship Id="rId41" Type="http://schemas.openxmlformats.org/officeDocument/2006/relationships/diagramData" Target="diagrams/data3.xml"/><Relationship Id="rId54" Type="http://schemas.openxmlformats.org/officeDocument/2006/relationships/hyperlink" Target="mailto:DCPhelpdesk@dcpais.com" TargetMode="External"/><Relationship Id="rId62" Type="http://schemas.openxmlformats.org/officeDocument/2006/relationships/hyperlink" Target="https://datascience.cancer.gov/data-sharing/genomic-data-sharing/extramural-grantees" TargetMode="External"/><Relationship Id="rId70" Type="http://schemas.openxmlformats.org/officeDocument/2006/relationships/hyperlink" Target="https://grants.nih.gov/grants/guide/notice-files/NOT-OD-15-015.html" TargetMode="External"/><Relationship Id="rId75" Type="http://schemas.openxmlformats.org/officeDocument/2006/relationships/hyperlink" Target="mailto:CMRPDDCPULACNetProjectTeam@mail.nih.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12.png"/><Relationship Id="rId6" Type="http://schemas.openxmlformats.org/officeDocument/2006/relationships/image" Target="media/image15.png"/><Relationship Id="rId5" Type="http://schemas.openxmlformats.org/officeDocument/2006/relationships/image" Target="media/image10.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hyperlink" Target="mailto:nci_dcp_pio@mail.nih.gov"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7EF799-50D3-AF41-85F1-1C1B26F8FD4D}" type="doc">
      <dgm:prSet loTypeId="urn:microsoft.com/office/officeart/2008/layout/PictureStrips" loCatId="" qsTypeId="urn:microsoft.com/office/officeart/2005/8/quickstyle/simple1" qsCatId="simple" csTypeId="urn:microsoft.com/office/officeart/2005/8/colors/accent1_2" csCatId="accent1" phldr="1"/>
      <dgm:spPr/>
      <dgm:t>
        <a:bodyPr/>
        <a:lstStyle/>
        <a:p>
          <a:endParaRPr lang="en-US"/>
        </a:p>
      </dgm:t>
    </dgm:pt>
    <dgm:pt modelId="{0AB599C2-A80A-934B-B5F7-6BD0A5FB4B79}">
      <dgm:prSet phldrT="[Text]" custT="1"/>
      <dgm:spPr>
        <a:solidFill>
          <a:schemeClr val="accent1">
            <a:lumMod val="50000"/>
          </a:schemeClr>
        </a:solidFill>
        <a:ln>
          <a:solidFill>
            <a:schemeClr val="accent1">
              <a:lumMod val="75000"/>
            </a:schemeClr>
          </a:solidFill>
        </a:ln>
      </dgm:spPr>
      <dgm:t>
        <a:bodyPr/>
        <a:lstStyle/>
        <a:p>
          <a:r>
            <a:rPr lang="en-US" sz="1700" b="0" dirty="0">
              <a:solidFill>
                <a:schemeClr val="bg1"/>
              </a:solidFill>
            </a:rPr>
            <a:t>Optimizing dosing and delivery and evaluating new indications for HPV prophylactic vaccines </a:t>
          </a:r>
        </a:p>
      </dgm:t>
      <dgm:extLst>
        <a:ext uri="{E40237B7-FDA0-4F09-8148-C483321AD2D9}">
          <dgm14:cNvPr xmlns:dgm14="http://schemas.microsoft.com/office/drawing/2010/diagram" id="0" name="" descr="Optimizing dosing and delivery and evaluating new indications for HPV prophylactic vaccines &#10;"/>
        </a:ext>
      </dgm:extLst>
    </dgm:pt>
    <dgm:pt modelId="{14A00444-93E7-CD49-ABD1-1A9FBDF7B45B}" type="parTrans" cxnId="{834FB3E5-2C25-374B-8361-6F94E0117784}">
      <dgm:prSet/>
      <dgm:spPr/>
      <dgm:t>
        <a:bodyPr/>
        <a:lstStyle/>
        <a:p>
          <a:endParaRPr lang="en-US"/>
        </a:p>
      </dgm:t>
    </dgm:pt>
    <dgm:pt modelId="{F2D7E82E-1779-A144-8B6A-6F4AACBCB04F}" type="sibTrans" cxnId="{834FB3E5-2C25-374B-8361-6F94E0117784}">
      <dgm:prSet/>
      <dgm:spPr/>
      <dgm:t>
        <a:bodyPr/>
        <a:lstStyle/>
        <a:p>
          <a:endParaRPr lang="en-US"/>
        </a:p>
      </dgm:t>
    </dgm:pt>
    <dgm:pt modelId="{0BC494C3-E1BD-5F40-93ED-9F8C0E9347D7}">
      <dgm:prSet phldrT="[Text]" custT="1"/>
      <dgm:spPr>
        <a:solidFill>
          <a:schemeClr val="accent1">
            <a:lumMod val="50000"/>
          </a:schemeClr>
        </a:solidFill>
        <a:ln>
          <a:solidFill>
            <a:schemeClr val="tx1">
              <a:lumMod val="50000"/>
              <a:lumOff val="50000"/>
            </a:schemeClr>
          </a:solidFill>
        </a:ln>
      </dgm:spPr>
      <dgm:t>
        <a:bodyPr/>
        <a:lstStyle/>
        <a:p>
          <a:r>
            <a:rPr lang="en-US" sz="1700" b="0" dirty="0">
              <a:solidFill>
                <a:schemeClr val="bg1"/>
              </a:solidFill>
            </a:rPr>
            <a:t>Evaluating new biomarkers and technologies for improving accuracy of cervical and anogenital cancer screening and triage</a:t>
          </a:r>
        </a:p>
      </dgm:t>
      <dgm:extLst>
        <a:ext uri="{E40237B7-FDA0-4F09-8148-C483321AD2D9}">
          <dgm14:cNvPr xmlns:dgm14="http://schemas.microsoft.com/office/drawing/2010/diagram" id="0" name="" descr="Evaluating new biomarkers and technologies for improving accuracy of cervical and anogenital cancer screening and triage&#10;"/>
        </a:ext>
      </dgm:extLst>
    </dgm:pt>
    <dgm:pt modelId="{E1B02C5C-31F6-6544-9DF1-31CC26C2CE3F}" type="parTrans" cxnId="{05C7910D-8CC6-7C49-841F-6D43AB65A06B}">
      <dgm:prSet/>
      <dgm:spPr/>
      <dgm:t>
        <a:bodyPr/>
        <a:lstStyle/>
        <a:p>
          <a:endParaRPr lang="en-US"/>
        </a:p>
      </dgm:t>
    </dgm:pt>
    <dgm:pt modelId="{BAF7E3C9-1BAF-7D4C-B311-E7F7F944E93F}" type="sibTrans" cxnId="{05C7910D-8CC6-7C49-841F-6D43AB65A06B}">
      <dgm:prSet/>
      <dgm:spPr/>
      <dgm:t>
        <a:bodyPr/>
        <a:lstStyle/>
        <a:p>
          <a:endParaRPr lang="en-US"/>
        </a:p>
      </dgm:t>
    </dgm:pt>
    <dgm:pt modelId="{CBB92E7A-F7B7-674A-A58A-86C172D3C1C6}">
      <dgm:prSet phldrT="[Text]" custT="1"/>
      <dgm:spPr>
        <a:solidFill>
          <a:schemeClr val="accent1">
            <a:lumMod val="50000"/>
          </a:schemeClr>
        </a:solidFill>
        <a:ln>
          <a:solidFill>
            <a:schemeClr val="tx1">
              <a:lumMod val="50000"/>
              <a:lumOff val="50000"/>
            </a:schemeClr>
          </a:solidFill>
        </a:ln>
      </dgm:spPr>
      <dgm:t>
        <a:bodyPr/>
        <a:lstStyle/>
        <a:p>
          <a:r>
            <a:rPr lang="en-US" sz="1700" b="0" dirty="0">
              <a:solidFill>
                <a:schemeClr val="bg1"/>
              </a:solidFill>
            </a:rPr>
            <a:t>Evaluating novel non-excisional treatment approaches for              HPV-related precancers</a:t>
          </a:r>
        </a:p>
      </dgm:t>
      <dgm:extLst>
        <a:ext uri="{E40237B7-FDA0-4F09-8148-C483321AD2D9}">
          <dgm14:cNvPr xmlns:dgm14="http://schemas.microsoft.com/office/drawing/2010/diagram" id="0" name="" descr="Evaluating novel non-excisional treatment approaches for HPV-related precancers&#10;"/>
        </a:ext>
      </dgm:extLst>
    </dgm:pt>
    <dgm:pt modelId="{F5CFB687-4165-B54E-8D6A-D8A017CA9AE9}" type="parTrans" cxnId="{D59A6948-5A50-C947-A0DC-68595E8720F6}">
      <dgm:prSet/>
      <dgm:spPr/>
      <dgm:t>
        <a:bodyPr/>
        <a:lstStyle/>
        <a:p>
          <a:endParaRPr lang="en-US"/>
        </a:p>
      </dgm:t>
    </dgm:pt>
    <dgm:pt modelId="{D7DFB650-A382-6F4D-989B-350D5BACBA0D}" type="sibTrans" cxnId="{D59A6948-5A50-C947-A0DC-68595E8720F6}">
      <dgm:prSet/>
      <dgm:spPr/>
      <dgm:t>
        <a:bodyPr/>
        <a:lstStyle/>
        <a:p>
          <a:endParaRPr lang="en-US"/>
        </a:p>
      </dgm:t>
    </dgm:pt>
    <dgm:pt modelId="{5C3C2C2F-AF39-B34B-8F94-D292FDBDA28C}" type="pres">
      <dgm:prSet presAssocID="{297EF799-50D3-AF41-85F1-1C1B26F8FD4D}" presName="Name0" presStyleCnt="0">
        <dgm:presLayoutVars>
          <dgm:dir/>
          <dgm:resizeHandles val="exact"/>
        </dgm:presLayoutVars>
      </dgm:prSet>
      <dgm:spPr/>
    </dgm:pt>
    <dgm:pt modelId="{46700659-0B96-D447-8E2F-C44C301B8D74}" type="pres">
      <dgm:prSet presAssocID="{0AB599C2-A80A-934B-B5F7-6BD0A5FB4B79}" presName="composite" presStyleCnt="0"/>
      <dgm:spPr/>
    </dgm:pt>
    <dgm:pt modelId="{63938753-AD01-5543-B8CF-D84D96D02BAB}" type="pres">
      <dgm:prSet presAssocID="{0AB599C2-A80A-934B-B5F7-6BD0A5FB4B79}" presName="rect1" presStyleLbl="trAlignAcc1" presStyleIdx="0" presStyleCnt="3" custScaleX="92985" custScaleY="78163" custLinFactNeighborX="42" custLinFactNeighborY="2666">
        <dgm:presLayoutVars>
          <dgm:bulletEnabled val="1"/>
        </dgm:presLayoutVars>
      </dgm:prSet>
      <dgm:spPr>
        <a:prstGeom prst="roundRect">
          <a:avLst/>
        </a:prstGeom>
      </dgm:spPr>
    </dgm:pt>
    <dgm:pt modelId="{D8F00394-4678-A04C-91FF-A325C6615D80}" type="pres">
      <dgm:prSet presAssocID="{0AB599C2-A80A-934B-B5F7-6BD0A5FB4B79}" presName="rect2" presStyleLbl="fgImgPlace1" presStyleIdx="0" presStyleCnt="3" custScaleX="219396" custLinFactNeighborX="-45156" custLinFactNeighborY="12315"/>
      <dgm:spPr>
        <a:prstGeom prst="round2Diag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E1DEB93-0646-4042-8F16-B4A0B7B7C4A2}" type="pres">
      <dgm:prSet presAssocID="{F2D7E82E-1779-A144-8B6A-6F4AACBCB04F}" presName="sibTrans" presStyleCnt="0"/>
      <dgm:spPr/>
    </dgm:pt>
    <dgm:pt modelId="{9C7CA018-4AA6-7F42-A9F3-44390969B924}" type="pres">
      <dgm:prSet presAssocID="{0BC494C3-E1BD-5F40-93ED-9F8C0E9347D7}" presName="composite" presStyleCnt="0"/>
      <dgm:spPr/>
    </dgm:pt>
    <dgm:pt modelId="{FAA0A884-6C91-9B4F-9DB6-BA0864CD9B3F}" type="pres">
      <dgm:prSet presAssocID="{0BC494C3-E1BD-5F40-93ED-9F8C0E9347D7}" presName="rect1" presStyleLbl="trAlignAcc1" presStyleIdx="1" presStyleCnt="3" custScaleX="91947" custScaleY="78551" custLinFactNeighborY="215">
        <dgm:presLayoutVars>
          <dgm:bulletEnabled val="1"/>
        </dgm:presLayoutVars>
      </dgm:prSet>
      <dgm:spPr>
        <a:prstGeom prst="roundRect">
          <a:avLst/>
        </a:prstGeom>
      </dgm:spPr>
    </dgm:pt>
    <dgm:pt modelId="{A357B2BC-14EA-5B4C-8DBE-EC1932E55EAA}" type="pres">
      <dgm:prSet presAssocID="{0BC494C3-E1BD-5F40-93ED-9F8C0E9347D7}" presName="rect2" presStyleLbl="fgImgPlace1" presStyleIdx="1" presStyleCnt="3" custScaleX="220892" custLinFactNeighborX="-41513" custLinFactNeighborY="10569"/>
      <dgm:spPr>
        <a:prstGeom prst="round2Diag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F09FA89-7D0E-CC4D-8B49-A87506D81736}" type="pres">
      <dgm:prSet presAssocID="{BAF7E3C9-1BAF-7D4C-B311-E7F7F944E93F}" presName="sibTrans" presStyleCnt="0"/>
      <dgm:spPr/>
    </dgm:pt>
    <dgm:pt modelId="{E6C754F4-A9C2-5544-8242-3934726692FA}" type="pres">
      <dgm:prSet presAssocID="{CBB92E7A-F7B7-674A-A58A-86C172D3C1C6}" presName="composite" presStyleCnt="0"/>
      <dgm:spPr/>
    </dgm:pt>
    <dgm:pt modelId="{1FBBD3C3-0D52-2A42-B374-96A66CD3A2FC}" type="pres">
      <dgm:prSet presAssocID="{CBB92E7A-F7B7-674A-A58A-86C172D3C1C6}" presName="rect1" presStyleLbl="trAlignAcc1" presStyleIdx="2" presStyleCnt="3" custScaleX="90748" custScaleY="78163" custLinFactNeighborX="-65" custLinFactNeighborY="-2261">
        <dgm:presLayoutVars>
          <dgm:bulletEnabled val="1"/>
        </dgm:presLayoutVars>
      </dgm:prSet>
      <dgm:spPr>
        <a:prstGeom prst="roundRect">
          <a:avLst/>
        </a:prstGeom>
      </dgm:spPr>
    </dgm:pt>
    <dgm:pt modelId="{48FC58A9-536E-154E-A105-BFDB91BA0D1B}" type="pres">
      <dgm:prSet presAssocID="{CBB92E7A-F7B7-674A-A58A-86C172D3C1C6}" presName="rect2" presStyleLbl="fgImgPlace1" presStyleIdx="2" presStyleCnt="3" custScaleX="220291" custLinFactNeighborX="-42896" custLinFactNeighborY="8435"/>
      <dgm:spPr>
        <a:prstGeom prst="round2Diag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Lst>
  <dgm:cxnLst>
    <dgm:cxn modelId="{05C7910D-8CC6-7C49-841F-6D43AB65A06B}" srcId="{297EF799-50D3-AF41-85F1-1C1B26F8FD4D}" destId="{0BC494C3-E1BD-5F40-93ED-9F8C0E9347D7}" srcOrd="1" destOrd="0" parTransId="{E1B02C5C-31F6-6544-9DF1-31CC26C2CE3F}" sibTransId="{BAF7E3C9-1BAF-7D4C-B311-E7F7F944E93F}"/>
    <dgm:cxn modelId="{D59A6948-5A50-C947-A0DC-68595E8720F6}" srcId="{297EF799-50D3-AF41-85F1-1C1B26F8FD4D}" destId="{CBB92E7A-F7B7-674A-A58A-86C172D3C1C6}" srcOrd="2" destOrd="0" parTransId="{F5CFB687-4165-B54E-8D6A-D8A017CA9AE9}" sibTransId="{D7DFB650-A382-6F4D-989B-350D5BACBA0D}"/>
    <dgm:cxn modelId="{956DCB4B-66EE-2E4B-A672-1F427D561B7F}" type="presOf" srcId="{297EF799-50D3-AF41-85F1-1C1B26F8FD4D}" destId="{5C3C2C2F-AF39-B34B-8F94-D292FDBDA28C}" srcOrd="0" destOrd="0" presId="urn:microsoft.com/office/officeart/2008/layout/PictureStrips"/>
    <dgm:cxn modelId="{71B915A0-17D5-474C-9F6D-58B702E05FAF}" type="presOf" srcId="{CBB92E7A-F7B7-674A-A58A-86C172D3C1C6}" destId="{1FBBD3C3-0D52-2A42-B374-96A66CD3A2FC}" srcOrd="0" destOrd="0" presId="urn:microsoft.com/office/officeart/2008/layout/PictureStrips"/>
    <dgm:cxn modelId="{29E900CE-4F63-7E47-85A0-528BF6F159FD}" type="presOf" srcId="{0AB599C2-A80A-934B-B5F7-6BD0A5FB4B79}" destId="{63938753-AD01-5543-B8CF-D84D96D02BAB}" srcOrd="0" destOrd="0" presId="urn:microsoft.com/office/officeart/2008/layout/PictureStrips"/>
    <dgm:cxn modelId="{857F4EDA-A1C2-7E47-A9A3-54FF910C63C1}" type="presOf" srcId="{0BC494C3-E1BD-5F40-93ED-9F8C0E9347D7}" destId="{FAA0A884-6C91-9B4F-9DB6-BA0864CD9B3F}" srcOrd="0" destOrd="0" presId="urn:microsoft.com/office/officeart/2008/layout/PictureStrips"/>
    <dgm:cxn modelId="{834FB3E5-2C25-374B-8361-6F94E0117784}" srcId="{297EF799-50D3-AF41-85F1-1C1B26F8FD4D}" destId="{0AB599C2-A80A-934B-B5F7-6BD0A5FB4B79}" srcOrd="0" destOrd="0" parTransId="{14A00444-93E7-CD49-ABD1-1A9FBDF7B45B}" sibTransId="{F2D7E82E-1779-A144-8B6A-6F4AACBCB04F}"/>
    <dgm:cxn modelId="{8D553C6E-5C66-8045-BB52-9C37D0C31DC2}" type="presParOf" srcId="{5C3C2C2F-AF39-B34B-8F94-D292FDBDA28C}" destId="{46700659-0B96-D447-8E2F-C44C301B8D74}" srcOrd="0" destOrd="0" presId="urn:microsoft.com/office/officeart/2008/layout/PictureStrips"/>
    <dgm:cxn modelId="{69C0457F-588A-A14A-9B99-ED59A15C4059}" type="presParOf" srcId="{46700659-0B96-D447-8E2F-C44C301B8D74}" destId="{63938753-AD01-5543-B8CF-D84D96D02BAB}" srcOrd="0" destOrd="0" presId="urn:microsoft.com/office/officeart/2008/layout/PictureStrips"/>
    <dgm:cxn modelId="{E8444FF8-D532-354F-9F3D-7C829A60153A}" type="presParOf" srcId="{46700659-0B96-D447-8E2F-C44C301B8D74}" destId="{D8F00394-4678-A04C-91FF-A325C6615D80}" srcOrd="1" destOrd="0" presId="urn:microsoft.com/office/officeart/2008/layout/PictureStrips"/>
    <dgm:cxn modelId="{A1E7A509-6F27-A84F-B180-A8D810C93ADC}" type="presParOf" srcId="{5C3C2C2F-AF39-B34B-8F94-D292FDBDA28C}" destId="{4E1DEB93-0646-4042-8F16-B4A0B7B7C4A2}" srcOrd="1" destOrd="0" presId="urn:microsoft.com/office/officeart/2008/layout/PictureStrips"/>
    <dgm:cxn modelId="{BCC12E58-B306-024B-BBA2-67DC24A49BC3}" type="presParOf" srcId="{5C3C2C2F-AF39-B34B-8F94-D292FDBDA28C}" destId="{9C7CA018-4AA6-7F42-A9F3-44390969B924}" srcOrd="2" destOrd="0" presId="urn:microsoft.com/office/officeart/2008/layout/PictureStrips"/>
    <dgm:cxn modelId="{3EA5F0BD-0C66-BB46-A44E-055B7DE1A5FE}" type="presParOf" srcId="{9C7CA018-4AA6-7F42-A9F3-44390969B924}" destId="{FAA0A884-6C91-9B4F-9DB6-BA0864CD9B3F}" srcOrd="0" destOrd="0" presId="urn:microsoft.com/office/officeart/2008/layout/PictureStrips"/>
    <dgm:cxn modelId="{1EB9573F-A55A-C544-91D2-9E68D50C2C71}" type="presParOf" srcId="{9C7CA018-4AA6-7F42-A9F3-44390969B924}" destId="{A357B2BC-14EA-5B4C-8DBE-EC1932E55EAA}" srcOrd="1" destOrd="0" presId="urn:microsoft.com/office/officeart/2008/layout/PictureStrips"/>
    <dgm:cxn modelId="{9336A9A0-7014-024E-B3C3-F6D23B125646}" type="presParOf" srcId="{5C3C2C2F-AF39-B34B-8F94-D292FDBDA28C}" destId="{1F09FA89-7D0E-CC4D-8B49-A87506D81736}" srcOrd="3" destOrd="0" presId="urn:microsoft.com/office/officeart/2008/layout/PictureStrips"/>
    <dgm:cxn modelId="{CE6FC217-3385-474A-BC1F-F7EC0B4EF041}" type="presParOf" srcId="{5C3C2C2F-AF39-B34B-8F94-D292FDBDA28C}" destId="{E6C754F4-A9C2-5544-8242-3934726692FA}" srcOrd="4" destOrd="0" presId="urn:microsoft.com/office/officeart/2008/layout/PictureStrips"/>
    <dgm:cxn modelId="{03EFA9A7-3466-8E46-985B-CD30F4AC6A7F}" type="presParOf" srcId="{E6C754F4-A9C2-5544-8242-3934726692FA}" destId="{1FBBD3C3-0D52-2A42-B374-96A66CD3A2FC}" srcOrd="0" destOrd="0" presId="urn:microsoft.com/office/officeart/2008/layout/PictureStrips"/>
    <dgm:cxn modelId="{1E03B4D5-C016-C647-9AA6-F246374D4978}" type="presParOf" srcId="{E6C754F4-A9C2-5544-8242-3934726692FA}" destId="{48FC58A9-536E-154E-A105-BFDB91BA0D1B}" srcOrd="1" destOrd="0" presId="urn:microsoft.com/office/officeart/2008/layout/PictureStrip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6D7F65-D7AF-9942-A723-B38A9A665919}" type="doc">
      <dgm:prSet loTypeId="urn:microsoft.com/office/officeart/2005/8/layout/hierarchy3" loCatId="cycle" qsTypeId="urn:microsoft.com/office/officeart/2005/8/quickstyle/simple1" qsCatId="simple" csTypeId="urn:microsoft.com/office/officeart/2005/8/colors/accent1_2" csCatId="accent1" phldr="1"/>
      <dgm:spPr/>
      <dgm:t>
        <a:bodyPr/>
        <a:lstStyle/>
        <a:p>
          <a:endParaRPr lang="en-US"/>
        </a:p>
      </dgm:t>
    </dgm:pt>
    <dgm:pt modelId="{6C26B86B-3FD1-AC47-AAD9-2A7C22D037C1}">
      <dgm:prSet phldrT="[Tex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Weill Cornell Medical College of Cornell University</a:t>
          </a:r>
        </a:p>
        <a:p>
          <a:r>
            <a:rPr lang="en-US" b="1">
              <a:latin typeface="Calibri" panose="020F0502020204030204" pitchFamily="34" charset="0"/>
              <a:ea typeface="Verdana" panose="020B0604030504040204" pitchFamily="34" charset="0"/>
              <a:cs typeface="Calibri" panose="020F0502020204030204" pitchFamily="34" charset="0"/>
            </a:rPr>
            <a:t>New York, NY</a:t>
          </a:r>
        </a:p>
      </dgm:t>
    </dgm:pt>
    <dgm:pt modelId="{75867618-F194-5944-A885-7943C074C1F9}" type="parTrans" cxnId="{D5E0D604-FFAB-B447-AAC1-C3E9A9D7D535}">
      <dgm:prSet/>
      <dgm:spPr/>
      <dgm:t>
        <a:bodyPr/>
        <a:lstStyle/>
        <a:p>
          <a:endParaRPr lang="en-US">
            <a:latin typeface="Calibri" panose="020F0502020204030204" pitchFamily="34" charset="0"/>
            <a:cs typeface="Calibri" panose="020F0502020204030204" pitchFamily="34" charset="0"/>
          </a:endParaRPr>
        </a:p>
      </dgm:t>
    </dgm:pt>
    <dgm:pt modelId="{5F257E2A-7E01-7B4D-8A0C-FFD3FE9E76E2}" type="sibTrans" cxnId="{D5E0D604-FFAB-B447-AAC1-C3E9A9D7D535}">
      <dgm:prSet/>
      <dgm:spPr/>
      <dgm:t>
        <a:bodyPr/>
        <a:lstStyle/>
        <a:p>
          <a:endParaRPr lang="en-US">
            <a:latin typeface="Calibri" panose="020F0502020204030204" pitchFamily="34" charset="0"/>
            <a:cs typeface="Calibri" panose="020F0502020204030204" pitchFamily="34" charset="0"/>
          </a:endParaRPr>
        </a:p>
      </dgm:t>
    </dgm:pt>
    <dgm:pt modelId="{B132DAB6-051D-8443-BF51-0DFEFF72E6AF}">
      <dgm:prSe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University of Sao Paulo*</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Sao Paulo, Brazil </a:t>
          </a:r>
        </a:p>
      </dgm:t>
    </dgm:pt>
    <dgm:pt modelId="{9B25CCF4-1723-C746-A2F3-1DD7FA89F2A7}" type="parTrans" cxnId="{16FDCFAC-A44B-8041-9CB5-339EAFAE67B5}">
      <dgm:prSet/>
      <dgm:spPr/>
      <dgm:t>
        <a:bodyPr/>
        <a:lstStyle/>
        <a:p>
          <a:endParaRPr lang="en-US">
            <a:latin typeface="Calibri" panose="020F0502020204030204" pitchFamily="34" charset="0"/>
            <a:cs typeface="Calibri" panose="020F0502020204030204" pitchFamily="34" charset="0"/>
          </a:endParaRPr>
        </a:p>
      </dgm:t>
    </dgm:pt>
    <dgm:pt modelId="{F8F96FC6-C905-574F-9F64-3BEB315D58DB}" type="sibTrans" cxnId="{16FDCFAC-A44B-8041-9CB5-339EAFAE67B5}">
      <dgm:prSet/>
      <dgm:spPr/>
      <dgm:t>
        <a:bodyPr/>
        <a:lstStyle/>
        <a:p>
          <a:endParaRPr lang="en-US">
            <a:latin typeface="Calibri" panose="020F0502020204030204" pitchFamily="34" charset="0"/>
            <a:cs typeface="Calibri" panose="020F0502020204030204" pitchFamily="34" charset="0"/>
          </a:endParaRPr>
        </a:p>
      </dgm:t>
    </dgm:pt>
    <dgm:pt modelId="{33506350-2545-A446-BCCB-036CD563C2F7}">
      <dgm:prSe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National Institute of Public Health* </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Cuernavaca, Morelos, Mexico </a:t>
          </a:r>
        </a:p>
      </dgm:t>
    </dgm:pt>
    <dgm:pt modelId="{392CC904-98CD-AE4B-8650-4F56BA12EB10}" type="parTrans" cxnId="{C0FF3D90-CC1D-9F45-9EC8-88A0C9075C7B}">
      <dgm:prSet/>
      <dgm:spPr/>
      <dgm:t>
        <a:bodyPr/>
        <a:lstStyle/>
        <a:p>
          <a:endParaRPr lang="en-US">
            <a:latin typeface="Calibri" panose="020F0502020204030204" pitchFamily="34" charset="0"/>
            <a:cs typeface="Calibri" panose="020F0502020204030204" pitchFamily="34" charset="0"/>
          </a:endParaRPr>
        </a:p>
      </dgm:t>
    </dgm:pt>
    <dgm:pt modelId="{1E28A393-8AAB-5D49-80CE-DED372DFB1F4}" type="sibTrans" cxnId="{C0FF3D90-CC1D-9F45-9EC8-88A0C9075C7B}">
      <dgm:prSet/>
      <dgm:spPr/>
      <dgm:t>
        <a:bodyPr/>
        <a:lstStyle/>
        <a:p>
          <a:endParaRPr lang="en-US">
            <a:latin typeface="Calibri" panose="020F0502020204030204" pitchFamily="34" charset="0"/>
            <a:cs typeface="Calibri" panose="020F0502020204030204" pitchFamily="34" charset="0"/>
          </a:endParaRPr>
        </a:p>
      </dgm:t>
    </dgm:pt>
    <dgm:pt modelId="{662ABDDB-BBB7-EB4E-A3EE-A6D3ADB3D9EF}">
      <dgm:prSet custT="1"/>
      <dgm:spPr>
        <a:ln>
          <a:solidFill>
            <a:schemeClr val="accent1">
              <a:lumMod val="75000"/>
            </a:schemeClr>
          </a:solidFill>
        </a:ln>
      </dgm:spPr>
      <dgm:t>
        <a:bodyPr/>
        <a:lstStyle/>
        <a:p>
          <a:r>
            <a:rPr lang="en-US" sz="800">
              <a:latin typeface="Calibri" panose="020F0502020204030204" pitchFamily="34" charset="0"/>
              <a:ea typeface="Verdana" panose="020B0604030504040204" pitchFamily="34" charset="0"/>
              <a:cs typeface="Calibri" panose="020F0502020204030204" pitchFamily="34" charset="0"/>
            </a:rPr>
            <a:t>University of Puerto Rico*</a:t>
          </a:r>
        </a:p>
        <a:p>
          <a:r>
            <a:rPr lang="en-US" sz="800">
              <a:latin typeface="Calibri" panose="020F0502020204030204" pitchFamily="34" charset="0"/>
              <a:ea typeface="Verdana" panose="020B0604030504040204" pitchFamily="34" charset="0"/>
              <a:cs typeface="Calibri" panose="020F0502020204030204" pitchFamily="34" charset="0"/>
            </a:rPr>
            <a:t>San Juan, Puerto Rico </a:t>
          </a:r>
        </a:p>
      </dgm:t>
    </dgm:pt>
    <dgm:pt modelId="{AA7158E1-C7BB-8641-A936-4F4EA0A78B4D}" type="parTrans" cxnId="{95831396-A769-A348-B508-F7E69056C800}">
      <dgm:prSet/>
      <dgm:spPr/>
      <dgm:t>
        <a:bodyPr/>
        <a:lstStyle/>
        <a:p>
          <a:endParaRPr lang="en-US">
            <a:latin typeface="Calibri" panose="020F0502020204030204" pitchFamily="34" charset="0"/>
            <a:cs typeface="Calibri" panose="020F0502020204030204" pitchFamily="34" charset="0"/>
          </a:endParaRPr>
        </a:p>
      </dgm:t>
    </dgm:pt>
    <dgm:pt modelId="{FA10A166-F4D0-6143-8145-D80F20F7172D}" type="sibTrans" cxnId="{95831396-A769-A348-B508-F7E69056C800}">
      <dgm:prSet/>
      <dgm:spPr/>
      <dgm:t>
        <a:bodyPr/>
        <a:lstStyle/>
        <a:p>
          <a:endParaRPr lang="en-US">
            <a:latin typeface="Calibri" panose="020F0502020204030204" pitchFamily="34" charset="0"/>
            <a:cs typeface="Calibri" panose="020F0502020204030204" pitchFamily="34" charset="0"/>
          </a:endParaRPr>
        </a:p>
      </dgm:t>
    </dgm:pt>
    <dgm:pt modelId="{633F37D7-8410-5D4F-9D22-9FC1A18729AB}">
      <dgm:prSe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Fred Hutchinson Cancer Research Center</a:t>
          </a:r>
        </a:p>
        <a:p>
          <a:r>
            <a:rPr lang="en-US" b="1">
              <a:latin typeface="Calibri" panose="020F0502020204030204" pitchFamily="34" charset="0"/>
              <a:ea typeface="Verdana" panose="020B0604030504040204" pitchFamily="34" charset="0"/>
              <a:cs typeface="Calibri" panose="020F0502020204030204" pitchFamily="34" charset="0"/>
            </a:rPr>
            <a:t>Seattle, WA</a:t>
          </a:r>
        </a:p>
      </dgm:t>
    </dgm:pt>
    <dgm:pt modelId="{ACBE14FF-CC80-504F-AFC9-79F1BC0638C2}" type="parTrans" cxnId="{31DF369E-D0C5-1741-BC0C-3E643C5E9384}">
      <dgm:prSet/>
      <dgm:spPr/>
      <dgm:t>
        <a:bodyPr/>
        <a:lstStyle/>
        <a:p>
          <a:endParaRPr lang="en-US">
            <a:latin typeface="Calibri" panose="020F0502020204030204" pitchFamily="34" charset="0"/>
            <a:cs typeface="Calibri" panose="020F0502020204030204" pitchFamily="34" charset="0"/>
          </a:endParaRPr>
        </a:p>
      </dgm:t>
    </dgm:pt>
    <dgm:pt modelId="{F30436E6-5C9F-864F-BA36-F944C9BCBA70}" type="sibTrans" cxnId="{31DF369E-D0C5-1741-BC0C-3E643C5E9384}">
      <dgm:prSet/>
      <dgm:spPr/>
      <dgm:t>
        <a:bodyPr/>
        <a:lstStyle/>
        <a:p>
          <a:endParaRPr lang="en-US">
            <a:latin typeface="Calibri" panose="020F0502020204030204" pitchFamily="34" charset="0"/>
            <a:cs typeface="Calibri" panose="020F0502020204030204" pitchFamily="34" charset="0"/>
          </a:endParaRPr>
        </a:p>
      </dgm:t>
    </dgm:pt>
    <dgm:pt modelId="{84512A95-C11E-E540-BD09-F8D52218C0CE}">
      <dgm:prSet custT="1"/>
      <dgm:spPr>
        <a:ln>
          <a:solidFill>
            <a:schemeClr val="accent1">
              <a:lumMod val="75000"/>
            </a:schemeClr>
          </a:solidFill>
        </a:ln>
      </dgm:spPr>
      <dgm:t>
        <a:bodyPr/>
        <a:lstStyle/>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Asociacion Civil Via Libre*</a:t>
          </a:r>
        </a:p>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Lima, Peru </a:t>
          </a:r>
          <a:endParaRPr lang="en-US" sz="800">
            <a:latin typeface="Calibri" panose="020F0502020204030204" pitchFamily="34" charset="0"/>
            <a:ea typeface="Verdana" panose="020B0604030504040204" pitchFamily="34" charset="0"/>
            <a:cs typeface="Calibri" panose="020F0502020204030204" pitchFamily="34" charset="0"/>
          </a:endParaRPr>
        </a:p>
      </dgm:t>
    </dgm:pt>
    <dgm:pt modelId="{3855BDA3-0EEA-CB43-8256-6C90CA3F7266}" type="parTrans" cxnId="{3259C524-1035-3E4F-8FC9-D99CFE924CF1}">
      <dgm:prSet/>
      <dgm:spPr/>
      <dgm:t>
        <a:bodyPr/>
        <a:lstStyle/>
        <a:p>
          <a:endParaRPr lang="en-US">
            <a:latin typeface="Calibri" panose="020F0502020204030204" pitchFamily="34" charset="0"/>
            <a:cs typeface="Calibri" panose="020F0502020204030204" pitchFamily="34" charset="0"/>
          </a:endParaRPr>
        </a:p>
      </dgm:t>
    </dgm:pt>
    <dgm:pt modelId="{EE579A76-BCD7-714C-AF90-EA964F438CBE}" type="sibTrans" cxnId="{3259C524-1035-3E4F-8FC9-D99CFE924CF1}">
      <dgm:prSet/>
      <dgm:spPr/>
      <dgm:t>
        <a:bodyPr/>
        <a:lstStyle/>
        <a:p>
          <a:endParaRPr lang="en-US">
            <a:latin typeface="Calibri" panose="020F0502020204030204" pitchFamily="34" charset="0"/>
            <a:cs typeface="Calibri" panose="020F0502020204030204" pitchFamily="34" charset="0"/>
          </a:endParaRPr>
        </a:p>
      </dgm:t>
    </dgm:pt>
    <dgm:pt modelId="{29B682CE-072B-D747-9E47-90270F22B8E1}">
      <dgm:prSet custT="1"/>
      <dgm:spPr>
        <a:ln>
          <a:solidFill>
            <a:schemeClr val="accent1">
              <a:lumMod val="75000"/>
            </a:schemeClr>
          </a:solidFill>
        </a:ln>
      </dgm:spPr>
      <dgm:t>
        <a:bodyPr/>
        <a:lstStyle/>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National Institute of Infectious Diseases Evandro Chagas-Oswaldo Cruz Foundation*</a:t>
          </a:r>
        </a:p>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Rio de Janeiro, Brazil </a:t>
          </a:r>
          <a:endParaRPr lang="en-US" sz="800" b="1">
            <a:latin typeface="Calibri" panose="020F0502020204030204" pitchFamily="34" charset="0"/>
            <a:ea typeface="Verdana" panose="020B0604030504040204" pitchFamily="34" charset="0"/>
            <a:cs typeface="Calibri" panose="020F0502020204030204" pitchFamily="34" charset="0"/>
          </a:endParaRPr>
        </a:p>
      </dgm:t>
    </dgm:pt>
    <dgm:pt modelId="{39D45EFC-42F4-3F45-81D6-FACEC91C33D2}" type="parTrans" cxnId="{8AC8B5E9-C77F-A845-962D-1E8613076D1E}">
      <dgm:prSet/>
      <dgm:spPr/>
      <dgm:t>
        <a:bodyPr/>
        <a:lstStyle/>
        <a:p>
          <a:endParaRPr lang="en-US">
            <a:latin typeface="Calibri" panose="020F0502020204030204" pitchFamily="34" charset="0"/>
            <a:cs typeface="Calibri" panose="020F0502020204030204" pitchFamily="34" charset="0"/>
          </a:endParaRPr>
        </a:p>
      </dgm:t>
    </dgm:pt>
    <dgm:pt modelId="{313FFC8D-B4E4-0047-9D6F-2187EF46B334}" type="sibTrans" cxnId="{8AC8B5E9-C77F-A845-962D-1E8613076D1E}">
      <dgm:prSet/>
      <dgm:spPr/>
      <dgm:t>
        <a:bodyPr/>
        <a:lstStyle/>
        <a:p>
          <a:endParaRPr lang="en-US">
            <a:latin typeface="Calibri" panose="020F0502020204030204" pitchFamily="34" charset="0"/>
            <a:cs typeface="Calibri" panose="020F0502020204030204" pitchFamily="34" charset="0"/>
          </a:endParaRPr>
        </a:p>
      </dgm:t>
    </dgm:pt>
    <dgm:pt modelId="{98E9A975-47B1-BF4F-8EFD-B67594462371}">
      <dgm:prSet custT="1"/>
      <dgm:spPr>
        <a:ln>
          <a:solidFill>
            <a:schemeClr val="accent1">
              <a:lumMod val="75000"/>
            </a:schemeClr>
          </a:solidFill>
        </a:ln>
      </dgm:spPr>
      <dgm:t>
        <a:bodyPr/>
        <a:lstStyle/>
        <a:p>
          <a:r>
            <a:rPr lang="en-US" sz="800" b="0">
              <a:latin typeface="Calibri" panose="020F0502020204030204" pitchFamily="34" charset="0"/>
              <a:ea typeface="Verdana" panose="020B0604030504040204" pitchFamily="34" charset="0"/>
              <a:cs typeface="Calibri" panose="020F0502020204030204" pitchFamily="34" charset="0"/>
            </a:rPr>
            <a:t>Instituto Dermatologico Dominicano y Cirugia de Piel*</a:t>
          </a:r>
        </a:p>
        <a:p>
          <a:r>
            <a:rPr lang="en-US" sz="800" b="0">
              <a:latin typeface="Calibri" panose="020F0502020204030204" pitchFamily="34" charset="0"/>
              <a:ea typeface="Verdana" panose="020B0604030504040204" pitchFamily="34" charset="0"/>
              <a:cs typeface="Calibri" panose="020F0502020204030204" pitchFamily="34" charset="0"/>
            </a:rPr>
            <a:t>Santo Domingo, Dominican Republic</a:t>
          </a:r>
        </a:p>
      </dgm:t>
    </dgm:pt>
    <dgm:pt modelId="{7EDA05FD-EC11-7442-9A1D-68D70A0E62E1}" type="parTrans" cxnId="{E3335E52-FC1B-794E-9646-8FF67D9703FD}">
      <dgm:prSet/>
      <dgm:spPr/>
      <dgm:t>
        <a:bodyPr/>
        <a:lstStyle/>
        <a:p>
          <a:endParaRPr lang="en-US">
            <a:latin typeface="Calibri" panose="020F0502020204030204" pitchFamily="34" charset="0"/>
            <a:cs typeface="Calibri" panose="020F0502020204030204" pitchFamily="34" charset="0"/>
          </a:endParaRPr>
        </a:p>
      </dgm:t>
    </dgm:pt>
    <dgm:pt modelId="{DC2AC725-640C-E642-90BF-8A91303BEBF5}" type="sibTrans" cxnId="{E3335E52-FC1B-794E-9646-8FF67D9703FD}">
      <dgm:prSet/>
      <dgm:spPr/>
      <dgm:t>
        <a:bodyPr/>
        <a:lstStyle/>
        <a:p>
          <a:endParaRPr lang="en-US">
            <a:latin typeface="Calibri" panose="020F0502020204030204" pitchFamily="34" charset="0"/>
            <a:cs typeface="Calibri" panose="020F0502020204030204" pitchFamily="34" charset="0"/>
          </a:endParaRPr>
        </a:p>
      </dgm:t>
    </dgm:pt>
    <dgm:pt modelId="{6EC4B282-05F1-0A41-BE9D-7DFC4A6CFFEE}">
      <dgm:prSe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Lead Academic Organization (LAO)</a:t>
          </a:r>
        </a:p>
      </dgm:t>
    </dgm:pt>
    <dgm:pt modelId="{F4D776B1-F5B4-794F-AF45-6870350259E2}" type="parTrans" cxnId="{6D48D699-7C50-014C-927C-39070B0DB10F}">
      <dgm:prSet/>
      <dgm:spPr/>
      <dgm:t>
        <a:bodyPr/>
        <a:lstStyle/>
        <a:p>
          <a:endParaRPr lang="en-US">
            <a:latin typeface="Calibri" panose="020F0502020204030204" pitchFamily="34" charset="0"/>
            <a:cs typeface="Calibri" panose="020F0502020204030204" pitchFamily="34" charset="0"/>
          </a:endParaRPr>
        </a:p>
      </dgm:t>
    </dgm:pt>
    <dgm:pt modelId="{ED21A3FF-C5F8-2749-BE37-B068784C16FC}" type="sibTrans" cxnId="{6D48D699-7C50-014C-927C-39070B0DB10F}">
      <dgm:prSet/>
      <dgm:spPr/>
      <dgm:t>
        <a:bodyPr/>
        <a:lstStyle/>
        <a:p>
          <a:endParaRPr lang="en-US">
            <a:latin typeface="Calibri" panose="020F0502020204030204" pitchFamily="34" charset="0"/>
            <a:cs typeface="Calibri" panose="020F0502020204030204" pitchFamily="34" charset="0"/>
          </a:endParaRPr>
        </a:p>
      </dgm:t>
    </dgm:pt>
    <dgm:pt modelId="{4514BEDF-CA84-C143-85F4-5A877E0310C9}">
      <dgm:prSet/>
      <dgm:spPr>
        <a:ln>
          <a:solidFill>
            <a:schemeClr val="accent1">
              <a:lumMod val="75000"/>
            </a:schemeClr>
          </a:solidFill>
        </a:ln>
      </dgm:spPr>
      <dgm:t>
        <a:bodyPr/>
        <a:lstStyle/>
        <a:p>
          <a:r>
            <a:rPr lang="en-US">
              <a:latin typeface="Calibri" panose="020F0502020204030204" pitchFamily="34" charset="0"/>
              <a:ea typeface="Verdana" panose="020B0604030504040204" pitchFamily="34" charset="0"/>
              <a:cs typeface="Calibri" panose="020F0502020204030204" pitchFamily="34" charset="0"/>
            </a:rPr>
            <a:t>US and LAC Affiliate Organizations (AOs)</a:t>
          </a:r>
        </a:p>
      </dgm:t>
    </dgm:pt>
    <dgm:pt modelId="{8EDBAF6C-C91B-0B42-B18A-9969991D396F}" type="parTrans" cxnId="{BFCA211F-FEF7-6144-941C-ED12856D8019}">
      <dgm:prSet/>
      <dgm:spPr/>
      <dgm:t>
        <a:bodyPr/>
        <a:lstStyle/>
        <a:p>
          <a:endParaRPr lang="en-US">
            <a:latin typeface="Calibri" panose="020F0502020204030204" pitchFamily="34" charset="0"/>
            <a:cs typeface="Calibri" panose="020F0502020204030204" pitchFamily="34" charset="0"/>
          </a:endParaRPr>
        </a:p>
      </dgm:t>
    </dgm:pt>
    <dgm:pt modelId="{BC719492-A39D-6147-8DB1-0012681E8304}" type="sibTrans" cxnId="{BFCA211F-FEF7-6144-941C-ED12856D8019}">
      <dgm:prSet/>
      <dgm:spPr/>
      <dgm:t>
        <a:bodyPr/>
        <a:lstStyle/>
        <a:p>
          <a:endParaRPr lang="en-US">
            <a:latin typeface="Calibri" panose="020F0502020204030204" pitchFamily="34" charset="0"/>
            <a:cs typeface="Calibri" panose="020F0502020204030204" pitchFamily="34" charset="0"/>
          </a:endParaRPr>
        </a:p>
      </dgm:t>
    </dgm:pt>
    <dgm:pt modelId="{BA89A419-946D-CE4B-9F71-B6BE30ABCF01}">
      <dgm:prSet phldrT="[Tex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University of California San Francisco</a:t>
          </a:r>
        </a:p>
        <a:p>
          <a:r>
            <a:rPr lang="en-US" b="1">
              <a:latin typeface="Calibri" panose="020F0502020204030204" pitchFamily="34" charset="0"/>
              <a:ea typeface="Verdana" panose="020B0604030504040204" pitchFamily="34" charset="0"/>
              <a:cs typeface="Calibri" panose="020F0502020204030204" pitchFamily="34" charset="0"/>
            </a:rPr>
            <a:t> San Francisco, CA</a:t>
          </a:r>
          <a:endParaRPr lang="en-US">
            <a:latin typeface="Calibri" panose="020F0502020204030204" pitchFamily="34" charset="0"/>
            <a:ea typeface="Verdana" panose="020B0604030504040204" pitchFamily="34" charset="0"/>
            <a:cs typeface="Calibri" panose="020F0502020204030204" pitchFamily="34" charset="0"/>
          </a:endParaRPr>
        </a:p>
      </dgm:t>
    </dgm:pt>
    <dgm:pt modelId="{B777D343-A4D8-0E45-87B2-7F70F560E53B}" type="parTrans" cxnId="{9EC32DFF-97F5-2846-9791-EA0C09D908E2}">
      <dgm:prSet/>
      <dgm:spPr/>
      <dgm:t>
        <a:bodyPr/>
        <a:lstStyle/>
        <a:p>
          <a:endParaRPr lang="en-US">
            <a:latin typeface="Calibri" panose="020F0502020204030204" pitchFamily="34" charset="0"/>
            <a:cs typeface="Calibri" panose="020F0502020204030204" pitchFamily="34" charset="0"/>
          </a:endParaRPr>
        </a:p>
      </dgm:t>
    </dgm:pt>
    <dgm:pt modelId="{00A9E565-9EB4-8049-A8D2-FCC4D802B131}" type="sibTrans" cxnId="{9EC32DFF-97F5-2846-9791-EA0C09D908E2}">
      <dgm:prSet/>
      <dgm:spPr/>
      <dgm:t>
        <a:bodyPr/>
        <a:lstStyle/>
        <a:p>
          <a:endParaRPr lang="en-US">
            <a:latin typeface="Calibri" panose="020F0502020204030204" pitchFamily="34" charset="0"/>
            <a:cs typeface="Calibri" panose="020F0502020204030204" pitchFamily="34" charset="0"/>
          </a:endParaRPr>
        </a:p>
      </dgm:t>
    </dgm:pt>
    <dgm:pt modelId="{A4678E6D-E726-624B-BF75-E1ABDD5279F3}">
      <dgm:prSet phldrT="[Tex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University of Puerto Rico*</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San Juan, Puerto Rico </a:t>
          </a:r>
        </a:p>
      </dgm:t>
    </dgm:pt>
    <dgm:pt modelId="{4F1CD67D-7D34-9444-BA6E-2C3457C5E2B6}" type="parTrans" cxnId="{929EF500-577B-B04B-B505-DF12FE0DAB0F}">
      <dgm:prSet/>
      <dgm:spPr/>
      <dgm:t>
        <a:bodyPr/>
        <a:lstStyle/>
        <a:p>
          <a:endParaRPr lang="en-US">
            <a:latin typeface="Calibri" panose="020F0502020204030204" pitchFamily="34" charset="0"/>
            <a:cs typeface="Calibri" panose="020F0502020204030204" pitchFamily="34" charset="0"/>
          </a:endParaRPr>
        </a:p>
      </dgm:t>
    </dgm:pt>
    <dgm:pt modelId="{EE68045E-152B-CE45-9407-DE4A66A30213}" type="sibTrans" cxnId="{929EF500-577B-B04B-B505-DF12FE0DAB0F}">
      <dgm:prSet/>
      <dgm:spPr/>
      <dgm:t>
        <a:bodyPr/>
        <a:lstStyle/>
        <a:p>
          <a:endParaRPr lang="en-US">
            <a:latin typeface="Calibri" panose="020F0502020204030204" pitchFamily="34" charset="0"/>
            <a:cs typeface="Calibri" panose="020F0502020204030204" pitchFamily="34" charset="0"/>
          </a:endParaRPr>
        </a:p>
      </dgm:t>
    </dgm:pt>
    <dgm:pt modelId="{D846F796-9961-3147-A7F7-65F9339A637F}">
      <dgm:prSet custT="1"/>
      <dgm:spPr>
        <a:ln>
          <a:solidFill>
            <a:schemeClr val="accent1">
              <a:lumMod val="75000"/>
            </a:schemeClr>
          </a:solidFill>
        </a:ln>
      </dgm:spPr>
      <dgm:t>
        <a:bodyPr/>
        <a:lstStyle/>
        <a:p>
          <a:r>
            <a:rPr lang="en-US" sz="800">
              <a:latin typeface="Calibri" panose="020F0502020204030204" pitchFamily="34" charset="0"/>
              <a:ea typeface="Verdana" panose="020B0604030504040204" pitchFamily="34" charset="0"/>
              <a:cs typeface="Calibri" panose="020F0502020204030204" pitchFamily="34" charset="0"/>
            </a:rPr>
            <a:t>National Institute of Public Health*</a:t>
          </a:r>
        </a:p>
        <a:p>
          <a:r>
            <a:rPr lang="en-US" sz="800">
              <a:latin typeface="Calibri" panose="020F0502020204030204" pitchFamily="34" charset="0"/>
              <a:ea typeface="Verdana" panose="020B0604030504040204" pitchFamily="34" charset="0"/>
              <a:cs typeface="Calibri" panose="020F0502020204030204" pitchFamily="34" charset="0"/>
            </a:rPr>
            <a:t>Cuernavaca, Morelos, Mexico</a:t>
          </a:r>
        </a:p>
      </dgm:t>
    </dgm:pt>
    <dgm:pt modelId="{2854683E-B828-C54F-8F4B-1F72280DFD4D}" type="parTrans" cxnId="{1D055FB5-A59E-A846-B2D1-0B19D6999051}">
      <dgm:prSet/>
      <dgm:spPr/>
      <dgm:t>
        <a:bodyPr/>
        <a:lstStyle/>
        <a:p>
          <a:endParaRPr lang="en-US">
            <a:latin typeface="Calibri" panose="020F0502020204030204" pitchFamily="34" charset="0"/>
            <a:cs typeface="Calibri" panose="020F0502020204030204" pitchFamily="34" charset="0"/>
          </a:endParaRPr>
        </a:p>
      </dgm:t>
    </dgm:pt>
    <dgm:pt modelId="{C09F7A90-5B03-D74B-908D-B150E57227A2}" type="sibTrans" cxnId="{1D055FB5-A59E-A846-B2D1-0B19D6999051}">
      <dgm:prSet/>
      <dgm:spPr/>
      <dgm:t>
        <a:bodyPr/>
        <a:lstStyle/>
        <a:p>
          <a:endParaRPr lang="en-US">
            <a:latin typeface="Calibri" panose="020F0502020204030204" pitchFamily="34" charset="0"/>
            <a:cs typeface="Calibri" panose="020F0502020204030204" pitchFamily="34" charset="0"/>
          </a:endParaRPr>
        </a:p>
      </dgm:t>
    </dgm:pt>
    <dgm:pt modelId="{DB422658-1D88-CB4B-A2DD-03E849020440}">
      <dgm:prSet custT="1"/>
      <dgm:spPr/>
      <dgm:t>
        <a:bodyPr/>
        <a:lstStyle/>
        <a:p>
          <a:r>
            <a:rPr lang="en-US" sz="800">
              <a:latin typeface="Calibri" panose="020F0502020204030204" pitchFamily="34" charset="0"/>
              <a:ea typeface="Verdana" panose="020B0604030504040204" pitchFamily="34" charset="0"/>
              <a:cs typeface="Calibri" panose="020F0502020204030204" pitchFamily="34" charset="0"/>
            </a:rPr>
            <a:t>Rutgers New Jersey Medical School</a:t>
          </a:r>
        </a:p>
        <a:p>
          <a:r>
            <a:rPr lang="en-US" sz="800">
              <a:latin typeface="Calibri" panose="020F0502020204030204" pitchFamily="34" charset="0"/>
              <a:ea typeface="Verdana" panose="020B0604030504040204" pitchFamily="34" charset="0"/>
              <a:cs typeface="Calibri" panose="020F0502020204030204" pitchFamily="34" charset="0"/>
            </a:rPr>
            <a:t>Newark, NJ</a:t>
          </a:r>
        </a:p>
      </dgm:t>
    </dgm:pt>
    <dgm:pt modelId="{0CB175D1-C00B-AD49-A560-78B50054D864}" type="parTrans" cxnId="{A2D78606-BF9C-D144-A7BE-2EC5E4C323A5}">
      <dgm:prSet/>
      <dgm:spPr/>
      <dgm:t>
        <a:bodyPr/>
        <a:lstStyle/>
        <a:p>
          <a:endParaRPr lang="en-US">
            <a:latin typeface="Calibri" panose="020F0502020204030204" pitchFamily="34" charset="0"/>
            <a:cs typeface="Calibri" panose="020F0502020204030204" pitchFamily="34" charset="0"/>
          </a:endParaRPr>
        </a:p>
      </dgm:t>
    </dgm:pt>
    <dgm:pt modelId="{0034E151-B2DC-874C-BDD5-461DBE520C0C}" type="sibTrans" cxnId="{A2D78606-BF9C-D144-A7BE-2EC5E4C323A5}">
      <dgm:prSet/>
      <dgm:spPr/>
      <dgm:t>
        <a:bodyPr/>
        <a:lstStyle/>
        <a:p>
          <a:endParaRPr lang="en-US">
            <a:latin typeface="Calibri" panose="020F0502020204030204" pitchFamily="34" charset="0"/>
            <a:cs typeface="Calibri" panose="020F0502020204030204" pitchFamily="34" charset="0"/>
          </a:endParaRPr>
        </a:p>
      </dgm:t>
    </dgm:pt>
    <dgm:pt modelId="{1C1B6184-5296-E940-A4ED-56091F72460B}">
      <dgm:prSe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Moffitt Cancer Center</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Tampa, FL </a:t>
          </a:r>
        </a:p>
      </dgm:t>
    </dgm:pt>
    <dgm:pt modelId="{4B48ED20-0BC5-2245-B2A4-04E3D1B5FBDE}" type="parTrans" cxnId="{2039CCAC-A349-2448-9DA3-D72B7FF60FEE}">
      <dgm:prSet/>
      <dgm:spPr/>
      <dgm:t>
        <a:bodyPr/>
        <a:lstStyle/>
        <a:p>
          <a:endParaRPr lang="en-US"/>
        </a:p>
      </dgm:t>
    </dgm:pt>
    <dgm:pt modelId="{B8C0D7FF-ADB6-4B4D-BB7F-5843FB0CE2F0}" type="sibTrans" cxnId="{2039CCAC-A349-2448-9DA3-D72B7FF60FEE}">
      <dgm:prSet/>
      <dgm:spPr/>
      <dgm:t>
        <a:bodyPr/>
        <a:lstStyle/>
        <a:p>
          <a:endParaRPr lang="en-US"/>
        </a:p>
      </dgm:t>
    </dgm:pt>
    <dgm:pt modelId="{AAD0B006-85C3-384F-9491-7F90B75D90A9}">
      <dgm:prSet custT="1"/>
      <dgm:spPr>
        <a:ln>
          <a:solidFill>
            <a:schemeClr val="accent1">
              <a:lumMod val="75000"/>
            </a:schemeClr>
          </a:solidFill>
        </a:ln>
      </dgm:spPr>
      <dgm:t>
        <a:bodyPr/>
        <a:lstStyle/>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UNIBE</a:t>
          </a:r>
        </a:p>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Santo Domingo, Dominican Republic</a:t>
          </a:r>
        </a:p>
      </dgm:t>
    </dgm:pt>
    <dgm:pt modelId="{A51731EC-6320-B246-A8E4-0045ED19CC18}" type="parTrans" cxnId="{F90AAB2A-9BF6-0F4C-BB0D-E70206484A10}">
      <dgm:prSet/>
      <dgm:spPr/>
      <dgm:t>
        <a:bodyPr/>
        <a:lstStyle/>
        <a:p>
          <a:endParaRPr lang="en-US"/>
        </a:p>
      </dgm:t>
    </dgm:pt>
    <dgm:pt modelId="{7F343E4A-4882-1D41-BFE1-43874831032F}" type="sibTrans" cxnId="{F90AAB2A-9BF6-0F4C-BB0D-E70206484A10}">
      <dgm:prSet/>
      <dgm:spPr/>
      <dgm:t>
        <a:bodyPr/>
        <a:lstStyle/>
        <a:p>
          <a:endParaRPr lang="en-US"/>
        </a:p>
      </dgm:t>
    </dgm:pt>
    <dgm:pt modelId="{688F4563-1A77-4D49-9770-1DE1FA5188C4}" type="pres">
      <dgm:prSet presAssocID="{2C6D7F65-D7AF-9942-A723-B38A9A665919}" presName="diagram" presStyleCnt="0">
        <dgm:presLayoutVars>
          <dgm:chPref val="1"/>
          <dgm:dir/>
          <dgm:animOne val="branch"/>
          <dgm:animLvl val="lvl"/>
          <dgm:resizeHandles/>
        </dgm:presLayoutVars>
      </dgm:prSet>
      <dgm:spPr/>
    </dgm:pt>
    <dgm:pt modelId="{4B0E68B6-AE0B-944E-B4E2-5C007CABD468}" type="pres">
      <dgm:prSet presAssocID="{6EC4B282-05F1-0A41-BE9D-7DFC4A6CFFEE}" presName="root" presStyleCnt="0"/>
      <dgm:spPr/>
    </dgm:pt>
    <dgm:pt modelId="{3DC9C7D9-93C6-E34F-B8A3-21774900D166}" type="pres">
      <dgm:prSet presAssocID="{6EC4B282-05F1-0A41-BE9D-7DFC4A6CFFEE}" presName="rootComposite" presStyleCnt="0"/>
      <dgm:spPr/>
    </dgm:pt>
    <dgm:pt modelId="{1CD32E93-BB4C-844B-9C13-A2A383C8AC85}" type="pres">
      <dgm:prSet presAssocID="{6EC4B282-05F1-0A41-BE9D-7DFC4A6CFFEE}" presName="rootText" presStyleLbl="node1" presStyleIdx="0" presStyleCnt="4" custScaleX="192036" custScaleY="133976"/>
      <dgm:spPr/>
    </dgm:pt>
    <dgm:pt modelId="{8C81D98E-958E-E54A-A0C7-5D92EAB3EFB4}" type="pres">
      <dgm:prSet presAssocID="{6EC4B282-05F1-0A41-BE9D-7DFC4A6CFFEE}" presName="rootConnector" presStyleLbl="node1" presStyleIdx="0" presStyleCnt="4"/>
      <dgm:spPr/>
    </dgm:pt>
    <dgm:pt modelId="{A987D5BC-40BB-6C4D-864E-FFB61C15FF56}" type="pres">
      <dgm:prSet presAssocID="{6EC4B282-05F1-0A41-BE9D-7DFC4A6CFFEE}" presName="childShape" presStyleCnt="0"/>
      <dgm:spPr/>
    </dgm:pt>
    <dgm:pt modelId="{F82CA31A-5EAE-E14D-95BB-D2FA176EDB9C}" type="pres">
      <dgm:prSet presAssocID="{8EDBAF6C-C91B-0B42-B18A-9969991D396F}" presName="Name13" presStyleLbl="parChTrans1D2" presStyleIdx="0" presStyleCnt="12"/>
      <dgm:spPr/>
    </dgm:pt>
    <dgm:pt modelId="{B6C5EF0C-5B85-EC4D-8B0C-04AFC6853604}" type="pres">
      <dgm:prSet presAssocID="{4514BEDF-CA84-C143-85F4-5A877E0310C9}" presName="childText" presStyleLbl="bgAcc1" presStyleIdx="0" presStyleCnt="12" custScaleX="201505">
        <dgm:presLayoutVars>
          <dgm:bulletEnabled val="1"/>
        </dgm:presLayoutVars>
      </dgm:prSet>
      <dgm:spPr/>
    </dgm:pt>
    <dgm:pt modelId="{3A381A04-5F2E-474F-A2E6-FF153AB52F22}" type="pres">
      <dgm:prSet presAssocID="{BA89A419-946D-CE4B-9F71-B6BE30ABCF01}" presName="root" presStyleCnt="0"/>
      <dgm:spPr/>
    </dgm:pt>
    <dgm:pt modelId="{82E92F1B-7298-3D46-8E26-072351B988C0}" type="pres">
      <dgm:prSet presAssocID="{BA89A419-946D-CE4B-9F71-B6BE30ABCF01}" presName="rootComposite" presStyleCnt="0"/>
      <dgm:spPr/>
    </dgm:pt>
    <dgm:pt modelId="{04C8539D-F152-6046-A568-C1A564528188}" type="pres">
      <dgm:prSet presAssocID="{BA89A419-946D-CE4B-9F71-B6BE30ABCF01}" presName="rootText" presStyleLbl="node1" presStyleIdx="1" presStyleCnt="4" custScaleX="207773" custScaleY="133464"/>
      <dgm:spPr/>
    </dgm:pt>
    <dgm:pt modelId="{6D36BE72-1A89-2B43-B8C4-6813B5A4B8AA}" type="pres">
      <dgm:prSet presAssocID="{BA89A419-946D-CE4B-9F71-B6BE30ABCF01}" presName="rootConnector" presStyleLbl="node1" presStyleIdx="1" presStyleCnt="4"/>
      <dgm:spPr/>
    </dgm:pt>
    <dgm:pt modelId="{C6786C22-6061-E649-BEB0-3635A44A4FCB}" type="pres">
      <dgm:prSet presAssocID="{BA89A419-946D-CE4B-9F71-B6BE30ABCF01}" presName="childShape" presStyleCnt="0"/>
      <dgm:spPr/>
    </dgm:pt>
    <dgm:pt modelId="{4F05E84E-5D03-4B49-9013-4AEE2C11F7A0}" type="pres">
      <dgm:prSet presAssocID="{4F1CD67D-7D34-9444-BA6E-2C3457C5E2B6}" presName="Name13" presStyleLbl="parChTrans1D2" presStyleIdx="1" presStyleCnt="12"/>
      <dgm:spPr/>
    </dgm:pt>
    <dgm:pt modelId="{2A9AF0D0-14ED-214A-9238-9E7F6F3B306F}" type="pres">
      <dgm:prSet presAssocID="{A4678E6D-E726-624B-BF75-E1ABDD5279F3}" presName="childText" presStyleLbl="bgAcc1" presStyleIdx="1" presStyleCnt="12" custScaleX="238688" custScaleY="132200">
        <dgm:presLayoutVars>
          <dgm:bulletEnabled val="1"/>
        </dgm:presLayoutVars>
      </dgm:prSet>
      <dgm:spPr/>
    </dgm:pt>
    <dgm:pt modelId="{D4DD34CC-E675-8A4A-8388-5D903B83B05B}" type="pres">
      <dgm:prSet presAssocID="{2854683E-B828-C54F-8F4B-1F72280DFD4D}" presName="Name13" presStyleLbl="parChTrans1D2" presStyleIdx="2" presStyleCnt="12"/>
      <dgm:spPr/>
    </dgm:pt>
    <dgm:pt modelId="{A99CA4A1-38E5-A249-BFA1-314F421A3FC3}" type="pres">
      <dgm:prSet presAssocID="{D846F796-9961-3147-A7F7-65F9339A637F}" presName="childText" presStyleLbl="bgAcc1" presStyleIdx="2" presStyleCnt="12" custScaleX="238688" custScaleY="170237">
        <dgm:presLayoutVars>
          <dgm:bulletEnabled val="1"/>
        </dgm:presLayoutVars>
      </dgm:prSet>
      <dgm:spPr/>
    </dgm:pt>
    <dgm:pt modelId="{6EBA1093-DF91-AC46-80B7-F19EE0532F9B}" type="pres">
      <dgm:prSet presAssocID="{6C26B86B-3FD1-AC47-AAD9-2A7C22D037C1}" presName="root" presStyleCnt="0"/>
      <dgm:spPr/>
    </dgm:pt>
    <dgm:pt modelId="{A813B6C5-E164-374C-BB0A-BE34F28C742C}" type="pres">
      <dgm:prSet presAssocID="{6C26B86B-3FD1-AC47-AAD9-2A7C22D037C1}" presName="rootComposite" presStyleCnt="0"/>
      <dgm:spPr/>
    </dgm:pt>
    <dgm:pt modelId="{857A052C-70A5-F149-B04C-9809494E912C}" type="pres">
      <dgm:prSet presAssocID="{6C26B86B-3FD1-AC47-AAD9-2A7C22D037C1}" presName="rootText" presStyleLbl="node1" presStyleIdx="2" presStyleCnt="4" custScaleX="233892" custScaleY="132434"/>
      <dgm:spPr/>
    </dgm:pt>
    <dgm:pt modelId="{679225BB-A425-2749-B4AA-E42B8483C0D7}" type="pres">
      <dgm:prSet presAssocID="{6C26B86B-3FD1-AC47-AAD9-2A7C22D037C1}" presName="rootConnector" presStyleLbl="node1" presStyleIdx="2" presStyleCnt="4"/>
      <dgm:spPr/>
    </dgm:pt>
    <dgm:pt modelId="{37D5FAAE-6397-DA49-92CA-57CB1C340E5F}" type="pres">
      <dgm:prSet presAssocID="{6C26B86B-3FD1-AC47-AAD9-2A7C22D037C1}" presName="childShape" presStyleCnt="0"/>
      <dgm:spPr/>
    </dgm:pt>
    <dgm:pt modelId="{C5A6CE22-CA9C-AB43-9822-C154D859B9E8}" type="pres">
      <dgm:prSet presAssocID="{9B25CCF4-1723-C746-A2F3-1DD7FA89F2A7}" presName="Name13" presStyleLbl="parChTrans1D2" presStyleIdx="3" presStyleCnt="12"/>
      <dgm:spPr/>
    </dgm:pt>
    <dgm:pt modelId="{041436F7-7BB8-1E40-8978-EA49409F210D}" type="pres">
      <dgm:prSet presAssocID="{B132DAB6-051D-8443-BF51-0DFEFF72E6AF}" presName="childText" presStyleLbl="bgAcc1" presStyleIdx="3" presStyleCnt="12" custScaleX="238688" custScaleY="132200">
        <dgm:presLayoutVars>
          <dgm:bulletEnabled val="1"/>
        </dgm:presLayoutVars>
      </dgm:prSet>
      <dgm:spPr/>
    </dgm:pt>
    <dgm:pt modelId="{4C50C061-9A9F-A04A-93BB-2095575F7099}" type="pres">
      <dgm:prSet presAssocID="{392CC904-98CD-AE4B-8650-4F56BA12EB10}" presName="Name13" presStyleLbl="parChTrans1D2" presStyleIdx="4" presStyleCnt="12"/>
      <dgm:spPr/>
    </dgm:pt>
    <dgm:pt modelId="{EF855199-A12E-374E-A648-1F6952A780B8}" type="pres">
      <dgm:prSet presAssocID="{33506350-2545-A446-BCCB-036CD563C2F7}" presName="childText" presStyleLbl="bgAcc1" presStyleIdx="4" presStyleCnt="12" custScaleX="238688" custScaleY="161966">
        <dgm:presLayoutVars>
          <dgm:bulletEnabled val="1"/>
        </dgm:presLayoutVars>
      </dgm:prSet>
      <dgm:spPr/>
    </dgm:pt>
    <dgm:pt modelId="{6EFE76E0-23C3-4B4D-8A59-F7BEF5A8E718}" type="pres">
      <dgm:prSet presAssocID="{AA7158E1-C7BB-8641-A936-4F4EA0A78B4D}" presName="Name13" presStyleLbl="parChTrans1D2" presStyleIdx="5" presStyleCnt="12"/>
      <dgm:spPr/>
    </dgm:pt>
    <dgm:pt modelId="{C659C7A3-A7E3-8442-8EBB-66EC3B70C095}" type="pres">
      <dgm:prSet presAssocID="{662ABDDB-BBB7-EB4E-A3EE-A6D3ADB3D9EF}" presName="childText" presStyleLbl="bgAcc1" presStyleIdx="5" presStyleCnt="12" custScaleX="238688" custScaleY="132200">
        <dgm:presLayoutVars>
          <dgm:bulletEnabled val="1"/>
        </dgm:presLayoutVars>
      </dgm:prSet>
      <dgm:spPr/>
    </dgm:pt>
    <dgm:pt modelId="{2C6416AE-B2D0-914A-B990-99363E7DB18D}" type="pres">
      <dgm:prSet presAssocID="{0CB175D1-C00B-AD49-A560-78B50054D864}" presName="Name13" presStyleLbl="parChTrans1D2" presStyleIdx="6" presStyleCnt="12"/>
      <dgm:spPr/>
    </dgm:pt>
    <dgm:pt modelId="{2E75783F-2D9A-644E-A771-BB59E6158734}" type="pres">
      <dgm:prSet presAssocID="{DB422658-1D88-CB4B-A2DD-03E849020440}" presName="childText" presStyleLbl="bgAcc1" presStyleIdx="6" presStyleCnt="12" custScaleX="238365" custScaleY="132228">
        <dgm:presLayoutVars>
          <dgm:bulletEnabled val="1"/>
        </dgm:presLayoutVars>
      </dgm:prSet>
      <dgm:spPr/>
    </dgm:pt>
    <dgm:pt modelId="{51F1F9A3-9108-284E-BEA3-FF5A30C5A97F}" type="pres">
      <dgm:prSet presAssocID="{4B48ED20-0BC5-2245-B2A4-04E3D1B5FBDE}" presName="Name13" presStyleLbl="parChTrans1D2" presStyleIdx="7" presStyleCnt="12"/>
      <dgm:spPr/>
    </dgm:pt>
    <dgm:pt modelId="{F7C743BA-E334-DE40-B4E8-BDF2F686128A}" type="pres">
      <dgm:prSet presAssocID="{1C1B6184-5296-E940-A4ED-56091F72460B}" presName="childText" presStyleLbl="bgAcc1" presStyleIdx="7" presStyleCnt="12" custScaleX="238688" custScaleY="132200">
        <dgm:presLayoutVars>
          <dgm:bulletEnabled val="1"/>
        </dgm:presLayoutVars>
      </dgm:prSet>
      <dgm:spPr/>
    </dgm:pt>
    <dgm:pt modelId="{7C6FA592-ECEE-7B43-A180-9A0466F89336}" type="pres">
      <dgm:prSet presAssocID="{633F37D7-8410-5D4F-9D22-9FC1A18729AB}" presName="root" presStyleCnt="0"/>
      <dgm:spPr/>
    </dgm:pt>
    <dgm:pt modelId="{9BB273E6-BF80-F647-AB79-0495EF45A093}" type="pres">
      <dgm:prSet presAssocID="{633F37D7-8410-5D4F-9D22-9FC1A18729AB}" presName="rootComposite" presStyleCnt="0"/>
      <dgm:spPr/>
    </dgm:pt>
    <dgm:pt modelId="{35EF3595-65DD-1B44-9395-C80A52B5D287}" type="pres">
      <dgm:prSet presAssocID="{633F37D7-8410-5D4F-9D22-9FC1A18729AB}" presName="rootText" presStyleLbl="node1" presStyleIdx="3" presStyleCnt="4" custScaleX="214600" custScaleY="137000"/>
      <dgm:spPr/>
    </dgm:pt>
    <dgm:pt modelId="{A6D8ED4A-B46E-DB4D-8224-1348E0CBE303}" type="pres">
      <dgm:prSet presAssocID="{633F37D7-8410-5D4F-9D22-9FC1A18729AB}" presName="rootConnector" presStyleLbl="node1" presStyleIdx="3" presStyleCnt="4"/>
      <dgm:spPr/>
    </dgm:pt>
    <dgm:pt modelId="{D8A4D349-283F-E04F-B120-50161808EABF}" type="pres">
      <dgm:prSet presAssocID="{633F37D7-8410-5D4F-9D22-9FC1A18729AB}" presName="childShape" presStyleCnt="0"/>
      <dgm:spPr/>
    </dgm:pt>
    <dgm:pt modelId="{A1FF2FD2-22D3-7C47-8897-976152CDF54F}" type="pres">
      <dgm:prSet presAssocID="{3855BDA3-0EEA-CB43-8256-6C90CA3F7266}" presName="Name13" presStyleLbl="parChTrans1D2" presStyleIdx="8" presStyleCnt="12"/>
      <dgm:spPr/>
    </dgm:pt>
    <dgm:pt modelId="{21F4A83C-F883-8542-891B-3AD903134828}" type="pres">
      <dgm:prSet presAssocID="{84512A95-C11E-E540-BD09-F8D52218C0CE}" presName="childText" presStyleLbl="bgAcc1" presStyleIdx="8" presStyleCnt="12" custScaleX="238688" custScaleY="132200" custLinFactNeighborX="3122" custLinFactNeighborY="-4890">
        <dgm:presLayoutVars>
          <dgm:bulletEnabled val="1"/>
        </dgm:presLayoutVars>
      </dgm:prSet>
      <dgm:spPr/>
    </dgm:pt>
    <dgm:pt modelId="{99CE2DBE-04C5-B64C-BD57-31F5B38FE216}" type="pres">
      <dgm:prSet presAssocID="{39D45EFC-42F4-3F45-81D6-FACEC91C33D2}" presName="Name13" presStyleLbl="parChTrans1D2" presStyleIdx="9" presStyleCnt="12"/>
      <dgm:spPr/>
    </dgm:pt>
    <dgm:pt modelId="{859C447C-A48F-0140-B870-32089BB9F11D}" type="pres">
      <dgm:prSet presAssocID="{29B682CE-072B-D747-9E47-90270F22B8E1}" presName="childText" presStyleLbl="bgAcc1" presStyleIdx="9" presStyleCnt="12" custScaleX="238688" custScaleY="242012">
        <dgm:presLayoutVars>
          <dgm:bulletEnabled val="1"/>
        </dgm:presLayoutVars>
      </dgm:prSet>
      <dgm:spPr/>
    </dgm:pt>
    <dgm:pt modelId="{BC5D22FF-B507-804A-90AA-7AA3685294CC}" type="pres">
      <dgm:prSet presAssocID="{7EDA05FD-EC11-7442-9A1D-68D70A0E62E1}" presName="Name13" presStyleLbl="parChTrans1D2" presStyleIdx="10" presStyleCnt="12"/>
      <dgm:spPr/>
    </dgm:pt>
    <dgm:pt modelId="{E84F7928-AAE7-CD42-B78D-ECEE09EABBB9}" type="pres">
      <dgm:prSet presAssocID="{98E9A975-47B1-BF4F-8EFD-B67594462371}" presName="childText" presStyleLbl="bgAcc1" presStyleIdx="10" presStyleCnt="12" custScaleX="238688" custScaleY="229312">
        <dgm:presLayoutVars>
          <dgm:bulletEnabled val="1"/>
        </dgm:presLayoutVars>
      </dgm:prSet>
      <dgm:spPr/>
    </dgm:pt>
    <dgm:pt modelId="{4A5B8C80-32D3-164B-8935-7D71BC46CA8F}" type="pres">
      <dgm:prSet presAssocID="{A51731EC-6320-B246-A8E4-0045ED19CC18}" presName="Name13" presStyleLbl="parChTrans1D2" presStyleIdx="11" presStyleCnt="12"/>
      <dgm:spPr/>
    </dgm:pt>
    <dgm:pt modelId="{07462A31-2B69-1846-B1A5-74AADE2E5F38}" type="pres">
      <dgm:prSet presAssocID="{AAD0B006-85C3-384F-9491-7F90B75D90A9}" presName="childText" presStyleLbl="bgAcc1" presStyleIdx="11" presStyleCnt="12" custScaleX="238688" custScaleY="132200">
        <dgm:presLayoutVars>
          <dgm:bulletEnabled val="1"/>
        </dgm:presLayoutVars>
      </dgm:prSet>
      <dgm:spPr/>
    </dgm:pt>
  </dgm:ptLst>
  <dgm:cxnLst>
    <dgm:cxn modelId="{6A3B5300-272C-764C-B55D-36FBEDC0F6B8}" type="presOf" srcId="{0CB175D1-C00B-AD49-A560-78B50054D864}" destId="{2C6416AE-B2D0-914A-B990-99363E7DB18D}" srcOrd="0" destOrd="0" presId="urn:microsoft.com/office/officeart/2005/8/layout/hierarchy3"/>
    <dgm:cxn modelId="{929EF500-577B-B04B-B505-DF12FE0DAB0F}" srcId="{BA89A419-946D-CE4B-9F71-B6BE30ABCF01}" destId="{A4678E6D-E726-624B-BF75-E1ABDD5279F3}" srcOrd="0" destOrd="0" parTransId="{4F1CD67D-7D34-9444-BA6E-2C3457C5E2B6}" sibTransId="{EE68045E-152B-CE45-9407-DE4A66A30213}"/>
    <dgm:cxn modelId="{D5E0D604-FFAB-B447-AAC1-C3E9A9D7D535}" srcId="{2C6D7F65-D7AF-9942-A723-B38A9A665919}" destId="{6C26B86B-3FD1-AC47-AAD9-2A7C22D037C1}" srcOrd="2" destOrd="0" parTransId="{75867618-F194-5944-A885-7943C074C1F9}" sibTransId="{5F257E2A-7E01-7B4D-8A0C-FFD3FE9E76E2}"/>
    <dgm:cxn modelId="{A2D78606-BF9C-D144-A7BE-2EC5E4C323A5}" srcId="{6C26B86B-3FD1-AC47-AAD9-2A7C22D037C1}" destId="{DB422658-1D88-CB4B-A2DD-03E849020440}" srcOrd="3" destOrd="0" parTransId="{0CB175D1-C00B-AD49-A560-78B50054D864}" sibTransId="{0034E151-B2DC-874C-BDD5-461DBE520C0C}"/>
    <dgm:cxn modelId="{0ECD8808-B0E4-CF4A-AC0D-B0A814720691}" type="presOf" srcId="{6C26B86B-3FD1-AC47-AAD9-2A7C22D037C1}" destId="{679225BB-A425-2749-B4AA-E42B8483C0D7}" srcOrd="1" destOrd="0" presId="urn:microsoft.com/office/officeart/2005/8/layout/hierarchy3"/>
    <dgm:cxn modelId="{E65CBB0A-2E60-1B44-8242-2F2EDECC1BED}" type="presOf" srcId="{633F37D7-8410-5D4F-9D22-9FC1A18729AB}" destId="{35EF3595-65DD-1B44-9395-C80A52B5D287}" srcOrd="0" destOrd="0" presId="urn:microsoft.com/office/officeart/2005/8/layout/hierarchy3"/>
    <dgm:cxn modelId="{68645612-5AEE-E04C-9EF0-370EC624B7DF}" type="presOf" srcId="{BA89A419-946D-CE4B-9F71-B6BE30ABCF01}" destId="{04C8539D-F152-6046-A568-C1A564528188}" srcOrd="0" destOrd="0" presId="urn:microsoft.com/office/officeart/2005/8/layout/hierarchy3"/>
    <dgm:cxn modelId="{BFCA211F-FEF7-6144-941C-ED12856D8019}" srcId="{6EC4B282-05F1-0A41-BE9D-7DFC4A6CFFEE}" destId="{4514BEDF-CA84-C143-85F4-5A877E0310C9}" srcOrd="0" destOrd="0" parTransId="{8EDBAF6C-C91B-0B42-B18A-9969991D396F}" sibTransId="{BC719492-A39D-6147-8DB1-0012681E8304}"/>
    <dgm:cxn modelId="{F2A70121-75B9-6C48-8422-7E2A4C5866D5}" type="presOf" srcId="{662ABDDB-BBB7-EB4E-A3EE-A6D3ADB3D9EF}" destId="{C659C7A3-A7E3-8442-8EBB-66EC3B70C095}" srcOrd="0" destOrd="0" presId="urn:microsoft.com/office/officeart/2005/8/layout/hierarchy3"/>
    <dgm:cxn modelId="{D6D4C224-6290-9848-AE20-2E2204EB0845}" type="presOf" srcId="{AA7158E1-C7BB-8641-A936-4F4EA0A78B4D}" destId="{6EFE76E0-23C3-4B4D-8A59-F7BEF5A8E718}" srcOrd="0" destOrd="0" presId="urn:microsoft.com/office/officeart/2005/8/layout/hierarchy3"/>
    <dgm:cxn modelId="{3259C524-1035-3E4F-8FC9-D99CFE924CF1}" srcId="{633F37D7-8410-5D4F-9D22-9FC1A18729AB}" destId="{84512A95-C11E-E540-BD09-F8D52218C0CE}" srcOrd="0" destOrd="0" parTransId="{3855BDA3-0EEA-CB43-8256-6C90CA3F7266}" sibTransId="{EE579A76-BCD7-714C-AF90-EA964F438CBE}"/>
    <dgm:cxn modelId="{F90AAB2A-9BF6-0F4C-BB0D-E70206484A10}" srcId="{633F37D7-8410-5D4F-9D22-9FC1A18729AB}" destId="{AAD0B006-85C3-384F-9491-7F90B75D90A9}" srcOrd="3" destOrd="0" parTransId="{A51731EC-6320-B246-A8E4-0045ED19CC18}" sibTransId="{7F343E4A-4882-1D41-BFE1-43874831032F}"/>
    <dgm:cxn modelId="{CA3E3C32-E7CF-1248-99CB-08813CB0EAA8}" type="presOf" srcId="{2C6D7F65-D7AF-9942-A723-B38A9A665919}" destId="{688F4563-1A77-4D49-9770-1DE1FA5188C4}" srcOrd="0" destOrd="0" presId="urn:microsoft.com/office/officeart/2005/8/layout/hierarchy3"/>
    <dgm:cxn modelId="{ECB15537-D99C-1B4F-866A-76C6B75FF834}" type="presOf" srcId="{3855BDA3-0EEA-CB43-8256-6C90CA3F7266}" destId="{A1FF2FD2-22D3-7C47-8897-976152CDF54F}" srcOrd="0" destOrd="0" presId="urn:microsoft.com/office/officeart/2005/8/layout/hierarchy3"/>
    <dgm:cxn modelId="{AFAC9B3B-5BDE-0B48-8446-CCA071E6215E}" type="presOf" srcId="{2854683E-B828-C54F-8F4B-1F72280DFD4D}" destId="{D4DD34CC-E675-8A4A-8388-5D903B83B05B}" srcOrd="0" destOrd="0" presId="urn:microsoft.com/office/officeart/2005/8/layout/hierarchy3"/>
    <dgm:cxn modelId="{33E5ED5F-A2CC-994B-BCED-51C81D6E9BAB}" type="presOf" srcId="{6EC4B282-05F1-0A41-BE9D-7DFC4A6CFFEE}" destId="{8C81D98E-958E-E54A-A0C7-5D92EAB3EFB4}" srcOrd="1" destOrd="0" presId="urn:microsoft.com/office/officeart/2005/8/layout/hierarchy3"/>
    <dgm:cxn modelId="{63030363-DB4A-5542-A5F9-CC6C70C43D58}" type="presOf" srcId="{39D45EFC-42F4-3F45-81D6-FACEC91C33D2}" destId="{99CE2DBE-04C5-B64C-BD57-31F5B38FE216}" srcOrd="0" destOrd="0" presId="urn:microsoft.com/office/officeart/2005/8/layout/hierarchy3"/>
    <dgm:cxn modelId="{58CE8064-8451-4A49-802D-B31E21C57CBB}" type="presOf" srcId="{DB422658-1D88-CB4B-A2DD-03E849020440}" destId="{2E75783F-2D9A-644E-A771-BB59E6158734}" srcOrd="0" destOrd="0" presId="urn:microsoft.com/office/officeart/2005/8/layout/hierarchy3"/>
    <dgm:cxn modelId="{2B5EA564-10E1-E447-A5F4-D4D137D1ED71}" type="presOf" srcId="{29B682CE-072B-D747-9E47-90270F22B8E1}" destId="{859C447C-A48F-0140-B870-32089BB9F11D}" srcOrd="0" destOrd="0" presId="urn:microsoft.com/office/officeart/2005/8/layout/hierarchy3"/>
    <dgm:cxn modelId="{34882B6C-9E07-3D4F-86DA-312434E47D6E}" type="presOf" srcId="{A51731EC-6320-B246-A8E4-0045ED19CC18}" destId="{4A5B8C80-32D3-164B-8935-7D71BC46CA8F}" srcOrd="0" destOrd="0" presId="urn:microsoft.com/office/officeart/2005/8/layout/hierarchy3"/>
    <dgm:cxn modelId="{AEEF5D6C-E842-4F41-A536-D7E44BDB451D}" type="presOf" srcId="{98E9A975-47B1-BF4F-8EFD-B67594462371}" destId="{E84F7928-AAE7-CD42-B78D-ECEE09EABBB9}" srcOrd="0" destOrd="0" presId="urn:microsoft.com/office/officeart/2005/8/layout/hierarchy3"/>
    <dgm:cxn modelId="{09BA776F-F2F3-6740-8147-9F29118D0E26}" type="presOf" srcId="{84512A95-C11E-E540-BD09-F8D52218C0CE}" destId="{21F4A83C-F883-8542-891B-3AD903134828}" srcOrd="0" destOrd="0" presId="urn:microsoft.com/office/officeart/2005/8/layout/hierarchy3"/>
    <dgm:cxn modelId="{E3335E52-FC1B-794E-9646-8FF67D9703FD}" srcId="{633F37D7-8410-5D4F-9D22-9FC1A18729AB}" destId="{98E9A975-47B1-BF4F-8EFD-B67594462371}" srcOrd="2" destOrd="0" parTransId="{7EDA05FD-EC11-7442-9A1D-68D70A0E62E1}" sibTransId="{DC2AC725-640C-E642-90BF-8A91303BEBF5}"/>
    <dgm:cxn modelId="{11288972-2204-2D4A-9D7A-260646594CF6}" type="presOf" srcId="{6C26B86B-3FD1-AC47-AAD9-2A7C22D037C1}" destId="{857A052C-70A5-F149-B04C-9809494E912C}" srcOrd="0" destOrd="0" presId="urn:microsoft.com/office/officeart/2005/8/layout/hierarchy3"/>
    <dgm:cxn modelId="{F3B61654-FF0E-3847-88BB-EB61C3E49A05}" type="presOf" srcId="{B132DAB6-051D-8443-BF51-0DFEFF72E6AF}" destId="{041436F7-7BB8-1E40-8978-EA49409F210D}" srcOrd="0" destOrd="0" presId="urn:microsoft.com/office/officeart/2005/8/layout/hierarchy3"/>
    <dgm:cxn modelId="{0CA65055-04A6-5D48-A3DF-5C58B0A4F114}" type="presOf" srcId="{633F37D7-8410-5D4F-9D22-9FC1A18729AB}" destId="{A6D8ED4A-B46E-DB4D-8224-1348E0CBE303}" srcOrd="1" destOrd="0" presId="urn:microsoft.com/office/officeart/2005/8/layout/hierarchy3"/>
    <dgm:cxn modelId="{9697A255-CEC1-9E44-8127-5D7903ACE275}" type="presOf" srcId="{1C1B6184-5296-E940-A4ED-56091F72460B}" destId="{F7C743BA-E334-DE40-B4E8-BDF2F686128A}" srcOrd="0" destOrd="0" presId="urn:microsoft.com/office/officeart/2005/8/layout/hierarchy3"/>
    <dgm:cxn modelId="{83B74556-EC7C-FC42-AB18-F81B1EE852CF}" type="presOf" srcId="{9B25CCF4-1723-C746-A2F3-1DD7FA89F2A7}" destId="{C5A6CE22-CA9C-AB43-9822-C154D859B9E8}" srcOrd="0" destOrd="0" presId="urn:microsoft.com/office/officeart/2005/8/layout/hierarchy3"/>
    <dgm:cxn modelId="{2F571079-EE9A-0E45-9E15-899377D48BE1}" type="presOf" srcId="{6EC4B282-05F1-0A41-BE9D-7DFC4A6CFFEE}" destId="{1CD32E93-BB4C-844B-9C13-A2A383C8AC85}" srcOrd="0" destOrd="0" presId="urn:microsoft.com/office/officeart/2005/8/layout/hierarchy3"/>
    <dgm:cxn modelId="{96C9217C-8AEC-FB42-9B06-DBD2A7DE76C9}" type="presOf" srcId="{33506350-2545-A446-BCCB-036CD563C2F7}" destId="{EF855199-A12E-374E-A648-1F6952A780B8}" srcOrd="0" destOrd="0" presId="urn:microsoft.com/office/officeart/2005/8/layout/hierarchy3"/>
    <dgm:cxn modelId="{7877297E-C5F6-2540-8105-4B706CC4B866}" type="presOf" srcId="{BA89A419-946D-CE4B-9F71-B6BE30ABCF01}" destId="{6D36BE72-1A89-2B43-B8C4-6813B5A4B8AA}" srcOrd="1" destOrd="0" presId="urn:microsoft.com/office/officeart/2005/8/layout/hierarchy3"/>
    <dgm:cxn modelId="{C0FF3D90-CC1D-9F45-9EC8-88A0C9075C7B}" srcId="{6C26B86B-3FD1-AC47-AAD9-2A7C22D037C1}" destId="{33506350-2545-A446-BCCB-036CD563C2F7}" srcOrd="1" destOrd="0" parTransId="{392CC904-98CD-AE4B-8650-4F56BA12EB10}" sibTransId="{1E28A393-8AAB-5D49-80CE-DED372DFB1F4}"/>
    <dgm:cxn modelId="{95831396-A769-A348-B508-F7E69056C800}" srcId="{6C26B86B-3FD1-AC47-AAD9-2A7C22D037C1}" destId="{662ABDDB-BBB7-EB4E-A3EE-A6D3ADB3D9EF}" srcOrd="2" destOrd="0" parTransId="{AA7158E1-C7BB-8641-A936-4F4EA0A78B4D}" sibTransId="{FA10A166-F4D0-6143-8145-D80F20F7172D}"/>
    <dgm:cxn modelId="{6D48D699-7C50-014C-927C-39070B0DB10F}" srcId="{2C6D7F65-D7AF-9942-A723-B38A9A665919}" destId="{6EC4B282-05F1-0A41-BE9D-7DFC4A6CFFEE}" srcOrd="0" destOrd="0" parTransId="{F4D776B1-F5B4-794F-AF45-6870350259E2}" sibTransId="{ED21A3FF-C5F8-2749-BE37-B068784C16FC}"/>
    <dgm:cxn modelId="{31DF369E-D0C5-1741-BC0C-3E643C5E9384}" srcId="{2C6D7F65-D7AF-9942-A723-B38A9A665919}" destId="{633F37D7-8410-5D4F-9D22-9FC1A18729AB}" srcOrd="3" destOrd="0" parTransId="{ACBE14FF-CC80-504F-AFC9-79F1BC0638C2}" sibTransId="{F30436E6-5C9F-864F-BA36-F944C9BCBA70}"/>
    <dgm:cxn modelId="{75B5C2A5-514F-744A-A9B8-D5A03D668131}" type="presOf" srcId="{D846F796-9961-3147-A7F7-65F9339A637F}" destId="{A99CA4A1-38E5-A249-BFA1-314F421A3FC3}" srcOrd="0" destOrd="0" presId="urn:microsoft.com/office/officeart/2005/8/layout/hierarchy3"/>
    <dgm:cxn modelId="{4DE524A8-A9C7-9149-885E-24281CF3EE2D}" type="presOf" srcId="{8EDBAF6C-C91B-0B42-B18A-9969991D396F}" destId="{F82CA31A-5EAE-E14D-95BB-D2FA176EDB9C}" srcOrd="0" destOrd="0" presId="urn:microsoft.com/office/officeart/2005/8/layout/hierarchy3"/>
    <dgm:cxn modelId="{2039CCAC-A349-2448-9DA3-D72B7FF60FEE}" srcId="{6C26B86B-3FD1-AC47-AAD9-2A7C22D037C1}" destId="{1C1B6184-5296-E940-A4ED-56091F72460B}" srcOrd="4" destOrd="0" parTransId="{4B48ED20-0BC5-2245-B2A4-04E3D1B5FBDE}" sibTransId="{B8C0D7FF-ADB6-4B4D-BB7F-5843FB0CE2F0}"/>
    <dgm:cxn modelId="{16FDCFAC-A44B-8041-9CB5-339EAFAE67B5}" srcId="{6C26B86B-3FD1-AC47-AAD9-2A7C22D037C1}" destId="{B132DAB6-051D-8443-BF51-0DFEFF72E6AF}" srcOrd="0" destOrd="0" parTransId="{9B25CCF4-1723-C746-A2F3-1DD7FA89F2A7}" sibTransId="{F8F96FC6-C905-574F-9F64-3BEB315D58DB}"/>
    <dgm:cxn modelId="{5560DAB0-6159-9443-855C-5812F0F4A21C}" type="presOf" srcId="{4514BEDF-CA84-C143-85F4-5A877E0310C9}" destId="{B6C5EF0C-5B85-EC4D-8B0C-04AFC6853604}" srcOrd="0" destOrd="0" presId="urn:microsoft.com/office/officeart/2005/8/layout/hierarchy3"/>
    <dgm:cxn modelId="{1D055FB5-A59E-A846-B2D1-0B19D6999051}" srcId="{BA89A419-946D-CE4B-9F71-B6BE30ABCF01}" destId="{D846F796-9961-3147-A7F7-65F9339A637F}" srcOrd="1" destOrd="0" parTransId="{2854683E-B828-C54F-8F4B-1F72280DFD4D}" sibTransId="{C09F7A90-5B03-D74B-908D-B150E57227A2}"/>
    <dgm:cxn modelId="{C99D0DBA-C80F-EF4B-822D-35D9E26527C6}" type="presOf" srcId="{7EDA05FD-EC11-7442-9A1D-68D70A0E62E1}" destId="{BC5D22FF-B507-804A-90AA-7AA3685294CC}" srcOrd="0" destOrd="0" presId="urn:microsoft.com/office/officeart/2005/8/layout/hierarchy3"/>
    <dgm:cxn modelId="{2FE447C9-7F5A-4F44-9789-DD6312758BA9}" type="presOf" srcId="{A4678E6D-E726-624B-BF75-E1ABDD5279F3}" destId="{2A9AF0D0-14ED-214A-9238-9E7F6F3B306F}" srcOrd="0" destOrd="0" presId="urn:microsoft.com/office/officeart/2005/8/layout/hierarchy3"/>
    <dgm:cxn modelId="{7D8417D2-DDF2-8F40-B65D-858392F2702A}" type="presOf" srcId="{AAD0B006-85C3-384F-9491-7F90B75D90A9}" destId="{07462A31-2B69-1846-B1A5-74AADE2E5F38}" srcOrd="0" destOrd="0" presId="urn:microsoft.com/office/officeart/2005/8/layout/hierarchy3"/>
    <dgm:cxn modelId="{79D4B1D5-3CBD-024A-BB41-40B8F53CC23D}" type="presOf" srcId="{4B48ED20-0BC5-2245-B2A4-04E3D1B5FBDE}" destId="{51F1F9A3-9108-284E-BEA3-FF5A30C5A97F}" srcOrd="0" destOrd="0" presId="urn:microsoft.com/office/officeart/2005/8/layout/hierarchy3"/>
    <dgm:cxn modelId="{E53390E9-1238-9840-9880-DBB79CD1AD45}" type="presOf" srcId="{392CC904-98CD-AE4B-8650-4F56BA12EB10}" destId="{4C50C061-9A9F-A04A-93BB-2095575F7099}" srcOrd="0" destOrd="0" presId="urn:microsoft.com/office/officeart/2005/8/layout/hierarchy3"/>
    <dgm:cxn modelId="{8AC8B5E9-C77F-A845-962D-1E8613076D1E}" srcId="{633F37D7-8410-5D4F-9D22-9FC1A18729AB}" destId="{29B682CE-072B-D747-9E47-90270F22B8E1}" srcOrd="1" destOrd="0" parTransId="{39D45EFC-42F4-3F45-81D6-FACEC91C33D2}" sibTransId="{313FFC8D-B4E4-0047-9D6F-2187EF46B334}"/>
    <dgm:cxn modelId="{F3B75FEA-8F68-E741-B30B-08577ED2329C}" type="presOf" srcId="{4F1CD67D-7D34-9444-BA6E-2C3457C5E2B6}" destId="{4F05E84E-5D03-4B49-9013-4AEE2C11F7A0}" srcOrd="0" destOrd="0" presId="urn:microsoft.com/office/officeart/2005/8/layout/hierarchy3"/>
    <dgm:cxn modelId="{9EC32DFF-97F5-2846-9791-EA0C09D908E2}" srcId="{2C6D7F65-D7AF-9942-A723-B38A9A665919}" destId="{BA89A419-946D-CE4B-9F71-B6BE30ABCF01}" srcOrd="1" destOrd="0" parTransId="{B777D343-A4D8-0E45-87B2-7F70F560E53B}" sibTransId="{00A9E565-9EB4-8049-A8D2-FCC4D802B131}"/>
    <dgm:cxn modelId="{E4057AB8-046D-FF40-A1F4-CAA62B625077}" type="presParOf" srcId="{688F4563-1A77-4D49-9770-1DE1FA5188C4}" destId="{4B0E68B6-AE0B-944E-B4E2-5C007CABD468}" srcOrd="0" destOrd="0" presId="urn:microsoft.com/office/officeart/2005/8/layout/hierarchy3"/>
    <dgm:cxn modelId="{206B36A9-0A8E-7A4C-8B1C-BEB3EFF1723F}" type="presParOf" srcId="{4B0E68B6-AE0B-944E-B4E2-5C007CABD468}" destId="{3DC9C7D9-93C6-E34F-B8A3-21774900D166}" srcOrd="0" destOrd="0" presId="urn:microsoft.com/office/officeart/2005/8/layout/hierarchy3"/>
    <dgm:cxn modelId="{93FB4DB9-0682-2440-A192-01C7C3E2E6B7}" type="presParOf" srcId="{3DC9C7D9-93C6-E34F-B8A3-21774900D166}" destId="{1CD32E93-BB4C-844B-9C13-A2A383C8AC85}" srcOrd="0" destOrd="0" presId="urn:microsoft.com/office/officeart/2005/8/layout/hierarchy3"/>
    <dgm:cxn modelId="{775ACBD2-5A9D-9048-9A08-0B5C5DFE5F88}" type="presParOf" srcId="{3DC9C7D9-93C6-E34F-B8A3-21774900D166}" destId="{8C81D98E-958E-E54A-A0C7-5D92EAB3EFB4}" srcOrd="1" destOrd="0" presId="urn:microsoft.com/office/officeart/2005/8/layout/hierarchy3"/>
    <dgm:cxn modelId="{F0781B77-FFA0-9849-909D-4F0E7244D59F}" type="presParOf" srcId="{4B0E68B6-AE0B-944E-B4E2-5C007CABD468}" destId="{A987D5BC-40BB-6C4D-864E-FFB61C15FF56}" srcOrd="1" destOrd="0" presId="urn:microsoft.com/office/officeart/2005/8/layout/hierarchy3"/>
    <dgm:cxn modelId="{524A2D13-0A85-4641-93EE-7A7718FE41B5}" type="presParOf" srcId="{A987D5BC-40BB-6C4D-864E-FFB61C15FF56}" destId="{F82CA31A-5EAE-E14D-95BB-D2FA176EDB9C}" srcOrd="0" destOrd="0" presId="urn:microsoft.com/office/officeart/2005/8/layout/hierarchy3"/>
    <dgm:cxn modelId="{10B3ECA3-DA81-8245-AD19-9302C684AC69}" type="presParOf" srcId="{A987D5BC-40BB-6C4D-864E-FFB61C15FF56}" destId="{B6C5EF0C-5B85-EC4D-8B0C-04AFC6853604}" srcOrd="1" destOrd="0" presId="urn:microsoft.com/office/officeart/2005/8/layout/hierarchy3"/>
    <dgm:cxn modelId="{512A06BE-F982-B447-A88E-7FE39DCE06F4}" type="presParOf" srcId="{688F4563-1A77-4D49-9770-1DE1FA5188C4}" destId="{3A381A04-5F2E-474F-A2E6-FF153AB52F22}" srcOrd="1" destOrd="0" presId="urn:microsoft.com/office/officeart/2005/8/layout/hierarchy3"/>
    <dgm:cxn modelId="{6300FD40-51D2-6943-B16D-8B2D3BB9A43B}" type="presParOf" srcId="{3A381A04-5F2E-474F-A2E6-FF153AB52F22}" destId="{82E92F1B-7298-3D46-8E26-072351B988C0}" srcOrd="0" destOrd="0" presId="urn:microsoft.com/office/officeart/2005/8/layout/hierarchy3"/>
    <dgm:cxn modelId="{334E4AF0-49CD-5F46-A3A1-7D6E2FF4F1DC}" type="presParOf" srcId="{82E92F1B-7298-3D46-8E26-072351B988C0}" destId="{04C8539D-F152-6046-A568-C1A564528188}" srcOrd="0" destOrd="0" presId="urn:microsoft.com/office/officeart/2005/8/layout/hierarchy3"/>
    <dgm:cxn modelId="{8DF31AC3-70B2-254E-AB72-6948F8134718}" type="presParOf" srcId="{82E92F1B-7298-3D46-8E26-072351B988C0}" destId="{6D36BE72-1A89-2B43-B8C4-6813B5A4B8AA}" srcOrd="1" destOrd="0" presId="urn:microsoft.com/office/officeart/2005/8/layout/hierarchy3"/>
    <dgm:cxn modelId="{CC402760-4B79-104F-B195-7EB4576BB5DE}" type="presParOf" srcId="{3A381A04-5F2E-474F-A2E6-FF153AB52F22}" destId="{C6786C22-6061-E649-BEB0-3635A44A4FCB}" srcOrd="1" destOrd="0" presId="urn:microsoft.com/office/officeart/2005/8/layout/hierarchy3"/>
    <dgm:cxn modelId="{3CED4B1F-C5A4-204F-9C25-851BEB03264B}" type="presParOf" srcId="{C6786C22-6061-E649-BEB0-3635A44A4FCB}" destId="{4F05E84E-5D03-4B49-9013-4AEE2C11F7A0}" srcOrd="0" destOrd="0" presId="urn:microsoft.com/office/officeart/2005/8/layout/hierarchy3"/>
    <dgm:cxn modelId="{68ABC93E-B968-BC4D-96F7-E5EFE46C10F1}" type="presParOf" srcId="{C6786C22-6061-E649-BEB0-3635A44A4FCB}" destId="{2A9AF0D0-14ED-214A-9238-9E7F6F3B306F}" srcOrd="1" destOrd="0" presId="urn:microsoft.com/office/officeart/2005/8/layout/hierarchy3"/>
    <dgm:cxn modelId="{918391CA-B4DD-944C-97C6-03859D9CB6F3}" type="presParOf" srcId="{C6786C22-6061-E649-BEB0-3635A44A4FCB}" destId="{D4DD34CC-E675-8A4A-8388-5D903B83B05B}" srcOrd="2" destOrd="0" presId="urn:microsoft.com/office/officeart/2005/8/layout/hierarchy3"/>
    <dgm:cxn modelId="{818FE913-773C-B54D-8B39-4FC92EE88312}" type="presParOf" srcId="{C6786C22-6061-E649-BEB0-3635A44A4FCB}" destId="{A99CA4A1-38E5-A249-BFA1-314F421A3FC3}" srcOrd="3" destOrd="0" presId="urn:microsoft.com/office/officeart/2005/8/layout/hierarchy3"/>
    <dgm:cxn modelId="{34599B6D-3D75-E44F-B686-4EDAD1BD63B0}" type="presParOf" srcId="{688F4563-1A77-4D49-9770-1DE1FA5188C4}" destId="{6EBA1093-DF91-AC46-80B7-F19EE0532F9B}" srcOrd="2" destOrd="0" presId="urn:microsoft.com/office/officeart/2005/8/layout/hierarchy3"/>
    <dgm:cxn modelId="{AB5CAE23-28C9-AB48-8A34-5C8F77B016D0}" type="presParOf" srcId="{6EBA1093-DF91-AC46-80B7-F19EE0532F9B}" destId="{A813B6C5-E164-374C-BB0A-BE34F28C742C}" srcOrd="0" destOrd="0" presId="urn:microsoft.com/office/officeart/2005/8/layout/hierarchy3"/>
    <dgm:cxn modelId="{4D610FB9-983B-D241-8611-A9D351E90659}" type="presParOf" srcId="{A813B6C5-E164-374C-BB0A-BE34F28C742C}" destId="{857A052C-70A5-F149-B04C-9809494E912C}" srcOrd="0" destOrd="0" presId="urn:microsoft.com/office/officeart/2005/8/layout/hierarchy3"/>
    <dgm:cxn modelId="{EBCB4631-EAF0-2C45-93A4-B911F667249D}" type="presParOf" srcId="{A813B6C5-E164-374C-BB0A-BE34F28C742C}" destId="{679225BB-A425-2749-B4AA-E42B8483C0D7}" srcOrd="1" destOrd="0" presId="urn:microsoft.com/office/officeart/2005/8/layout/hierarchy3"/>
    <dgm:cxn modelId="{19014B54-7F43-9846-BD2C-5395FC6F40B0}" type="presParOf" srcId="{6EBA1093-DF91-AC46-80B7-F19EE0532F9B}" destId="{37D5FAAE-6397-DA49-92CA-57CB1C340E5F}" srcOrd="1" destOrd="0" presId="urn:microsoft.com/office/officeart/2005/8/layout/hierarchy3"/>
    <dgm:cxn modelId="{CB7ED8B2-BDC8-CE4F-A2BD-7AF9C7F4CC8E}" type="presParOf" srcId="{37D5FAAE-6397-DA49-92CA-57CB1C340E5F}" destId="{C5A6CE22-CA9C-AB43-9822-C154D859B9E8}" srcOrd="0" destOrd="0" presId="urn:microsoft.com/office/officeart/2005/8/layout/hierarchy3"/>
    <dgm:cxn modelId="{201B5AA0-03C6-6344-A14C-08C1E8DAA0BA}" type="presParOf" srcId="{37D5FAAE-6397-DA49-92CA-57CB1C340E5F}" destId="{041436F7-7BB8-1E40-8978-EA49409F210D}" srcOrd="1" destOrd="0" presId="urn:microsoft.com/office/officeart/2005/8/layout/hierarchy3"/>
    <dgm:cxn modelId="{10D20944-5884-EC4A-A919-5480063A7C8F}" type="presParOf" srcId="{37D5FAAE-6397-DA49-92CA-57CB1C340E5F}" destId="{4C50C061-9A9F-A04A-93BB-2095575F7099}" srcOrd="2" destOrd="0" presId="urn:microsoft.com/office/officeart/2005/8/layout/hierarchy3"/>
    <dgm:cxn modelId="{8A24E434-4B06-CD4B-BD75-B76F2E2B431C}" type="presParOf" srcId="{37D5FAAE-6397-DA49-92CA-57CB1C340E5F}" destId="{EF855199-A12E-374E-A648-1F6952A780B8}" srcOrd="3" destOrd="0" presId="urn:microsoft.com/office/officeart/2005/8/layout/hierarchy3"/>
    <dgm:cxn modelId="{D9512062-7E8C-6843-868B-004BA07149EC}" type="presParOf" srcId="{37D5FAAE-6397-DA49-92CA-57CB1C340E5F}" destId="{6EFE76E0-23C3-4B4D-8A59-F7BEF5A8E718}" srcOrd="4" destOrd="0" presId="urn:microsoft.com/office/officeart/2005/8/layout/hierarchy3"/>
    <dgm:cxn modelId="{789B7288-E0E2-184F-98AF-A20EF0521723}" type="presParOf" srcId="{37D5FAAE-6397-DA49-92CA-57CB1C340E5F}" destId="{C659C7A3-A7E3-8442-8EBB-66EC3B70C095}" srcOrd="5" destOrd="0" presId="urn:microsoft.com/office/officeart/2005/8/layout/hierarchy3"/>
    <dgm:cxn modelId="{CB45EEF6-28A2-AD4E-9617-7E4A5586E1CF}" type="presParOf" srcId="{37D5FAAE-6397-DA49-92CA-57CB1C340E5F}" destId="{2C6416AE-B2D0-914A-B990-99363E7DB18D}" srcOrd="6" destOrd="0" presId="urn:microsoft.com/office/officeart/2005/8/layout/hierarchy3"/>
    <dgm:cxn modelId="{3F9BC3A8-AEF4-E740-BFF0-4B5E248BAD28}" type="presParOf" srcId="{37D5FAAE-6397-DA49-92CA-57CB1C340E5F}" destId="{2E75783F-2D9A-644E-A771-BB59E6158734}" srcOrd="7" destOrd="0" presId="urn:microsoft.com/office/officeart/2005/8/layout/hierarchy3"/>
    <dgm:cxn modelId="{BB1A298A-ECA9-E041-9962-F3ADA5551DBF}" type="presParOf" srcId="{37D5FAAE-6397-DA49-92CA-57CB1C340E5F}" destId="{51F1F9A3-9108-284E-BEA3-FF5A30C5A97F}" srcOrd="8" destOrd="0" presId="urn:microsoft.com/office/officeart/2005/8/layout/hierarchy3"/>
    <dgm:cxn modelId="{E6AA2363-9A0B-014E-A6BC-D0C61456F8A6}" type="presParOf" srcId="{37D5FAAE-6397-DA49-92CA-57CB1C340E5F}" destId="{F7C743BA-E334-DE40-B4E8-BDF2F686128A}" srcOrd="9" destOrd="0" presId="urn:microsoft.com/office/officeart/2005/8/layout/hierarchy3"/>
    <dgm:cxn modelId="{DCB2B73D-AF02-1D4B-A811-2F686FC129F7}" type="presParOf" srcId="{688F4563-1A77-4D49-9770-1DE1FA5188C4}" destId="{7C6FA592-ECEE-7B43-A180-9A0466F89336}" srcOrd="3" destOrd="0" presId="urn:microsoft.com/office/officeart/2005/8/layout/hierarchy3"/>
    <dgm:cxn modelId="{4A647844-AE64-C94B-96AB-887484FE7058}" type="presParOf" srcId="{7C6FA592-ECEE-7B43-A180-9A0466F89336}" destId="{9BB273E6-BF80-F647-AB79-0495EF45A093}" srcOrd="0" destOrd="0" presId="urn:microsoft.com/office/officeart/2005/8/layout/hierarchy3"/>
    <dgm:cxn modelId="{2032772D-05EA-6144-BB66-9398CE06A6AB}" type="presParOf" srcId="{9BB273E6-BF80-F647-AB79-0495EF45A093}" destId="{35EF3595-65DD-1B44-9395-C80A52B5D287}" srcOrd="0" destOrd="0" presId="urn:microsoft.com/office/officeart/2005/8/layout/hierarchy3"/>
    <dgm:cxn modelId="{B580C4AC-A721-754D-AEC9-4D5CD0A55C9D}" type="presParOf" srcId="{9BB273E6-BF80-F647-AB79-0495EF45A093}" destId="{A6D8ED4A-B46E-DB4D-8224-1348E0CBE303}" srcOrd="1" destOrd="0" presId="urn:microsoft.com/office/officeart/2005/8/layout/hierarchy3"/>
    <dgm:cxn modelId="{211F7809-3A68-CD4C-8D2D-D8D0C5C08717}" type="presParOf" srcId="{7C6FA592-ECEE-7B43-A180-9A0466F89336}" destId="{D8A4D349-283F-E04F-B120-50161808EABF}" srcOrd="1" destOrd="0" presId="urn:microsoft.com/office/officeart/2005/8/layout/hierarchy3"/>
    <dgm:cxn modelId="{D6623330-C914-394B-8B9D-92362F6D7B47}" type="presParOf" srcId="{D8A4D349-283F-E04F-B120-50161808EABF}" destId="{A1FF2FD2-22D3-7C47-8897-976152CDF54F}" srcOrd="0" destOrd="0" presId="urn:microsoft.com/office/officeart/2005/8/layout/hierarchy3"/>
    <dgm:cxn modelId="{109C06AD-853F-0045-A158-D1A66E74DE45}" type="presParOf" srcId="{D8A4D349-283F-E04F-B120-50161808EABF}" destId="{21F4A83C-F883-8542-891B-3AD903134828}" srcOrd="1" destOrd="0" presId="urn:microsoft.com/office/officeart/2005/8/layout/hierarchy3"/>
    <dgm:cxn modelId="{162D6BE1-BE65-5F45-AAB3-8473CB939FAE}" type="presParOf" srcId="{D8A4D349-283F-E04F-B120-50161808EABF}" destId="{99CE2DBE-04C5-B64C-BD57-31F5B38FE216}" srcOrd="2" destOrd="0" presId="urn:microsoft.com/office/officeart/2005/8/layout/hierarchy3"/>
    <dgm:cxn modelId="{499C5659-7EA0-D446-A860-CBF931054C8E}" type="presParOf" srcId="{D8A4D349-283F-E04F-B120-50161808EABF}" destId="{859C447C-A48F-0140-B870-32089BB9F11D}" srcOrd="3" destOrd="0" presId="urn:microsoft.com/office/officeart/2005/8/layout/hierarchy3"/>
    <dgm:cxn modelId="{5A5B9739-80F8-E844-84E6-EB227A9A24F6}" type="presParOf" srcId="{D8A4D349-283F-E04F-B120-50161808EABF}" destId="{BC5D22FF-B507-804A-90AA-7AA3685294CC}" srcOrd="4" destOrd="0" presId="urn:microsoft.com/office/officeart/2005/8/layout/hierarchy3"/>
    <dgm:cxn modelId="{223A65E6-40B6-9142-8E5F-4743D6F37DA2}" type="presParOf" srcId="{D8A4D349-283F-E04F-B120-50161808EABF}" destId="{E84F7928-AAE7-CD42-B78D-ECEE09EABBB9}" srcOrd="5" destOrd="0" presId="urn:microsoft.com/office/officeart/2005/8/layout/hierarchy3"/>
    <dgm:cxn modelId="{4598076A-F1EE-9D43-AEA8-9E68983CBCB0}" type="presParOf" srcId="{D8A4D349-283F-E04F-B120-50161808EABF}" destId="{4A5B8C80-32D3-164B-8935-7D71BC46CA8F}" srcOrd="6" destOrd="0" presId="urn:microsoft.com/office/officeart/2005/8/layout/hierarchy3"/>
    <dgm:cxn modelId="{BD0D1FE7-E238-BF48-AFD4-8EFCB534D440}" type="presParOf" srcId="{D8A4D349-283F-E04F-B120-50161808EABF}" destId="{07462A31-2B69-1846-B1A5-74AADE2E5F38}" srcOrd="7"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D85ECC-C6AB-9747-B609-12D70DF919C6}" type="doc">
      <dgm:prSet loTypeId="urn:microsoft.com/office/officeart/2005/8/layout/vProcess5" loCatId="" qsTypeId="urn:microsoft.com/office/officeart/2005/8/quickstyle/simple1" qsCatId="simple" csTypeId="urn:microsoft.com/office/officeart/2005/8/colors/accent0_1" csCatId="mainScheme" phldr="1"/>
      <dgm:spPr/>
    </dgm:pt>
    <dgm:pt modelId="{3CFBB5F6-5164-B34E-B0B9-B22B42B8D8F4}">
      <dgm:prSet phldrT="[Text]" custT="1"/>
      <dgm:spPr/>
      <dgm:t>
        <a:bodyPr/>
        <a:lstStyle/>
        <a:p>
          <a:pPr algn="l">
            <a:buFont typeface="+mj-lt"/>
            <a:buNone/>
          </a:pPr>
          <a:r>
            <a:rPr lang="en-US" sz="1000" dirty="0">
              <a:solidFill>
                <a:srgbClr val="000000"/>
              </a:solidFill>
              <a:latin typeface="+mn-lt"/>
              <a:cs typeface="Times New Roman" panose="02020603050405020304" pitchFamily="18" charset="0"/>
            </a:rPr>
            <a:t>Partnership Center submits protocol, informed consent, and protocol submission worksheet (PSW) to the DCP PIO mailbox and the ULACNet mailbox.</a:t>
          </a:r>
        </a:p>
      </dgm:t>
      <dgm:extLst>
        <a:ext uri="{E40237B7-FDA0-4F09-8148-C483321AD2D9}">
          <dgm14:cNvPr xmlns:dgm14="http://schemas.microsoft.com/office/drawing/2010/diagram" id="0" name="">
            <a:hlinkClick xmlns:r="http://schemas.openxmlformats.org/officeDocument/2006/relationships" r:id="rId1"/>
          </dgm14:cNvPr>
        </a:ext>
      </dgm:extLst>
    </dgm:pt>
    <dgm:pt modelId="{44CEB310-8049-E747-AF80-815D1C4FAE18}" type="parTrans" cxnId="{D6C9790A-A018-2747-9752-D60F38E8744F}">
      <dgm:prSet/>
      <dgm:spPr/>
      <dgm:t>
        <a:bodyPr/>
        <a:lstStyle/>
        <a:p>
          <a:endParaRPr lang="en-US" sz="1000">
            <a:latin typeface="+mn-lt"/>
            <a:cs typeface="Times New Roman" panose="02020603050405020304" pitchFamily="18" charset="0"/>
          </a:endParaRPr>
        </a:p>
      </dgm:t>
    </dgm:pt>
    <dgm:pt modelId="{32DCED4E-0491-3248-8CB1-444531EE2A12}" type="sibTrans" cxnId="{D6C9790A-A018-2747-9752-D60F38E8744F}">
      <dgm:prSet custT="1"/>
      <dgm:spPr>
        <a:solidFill>
          <a:schemeClr val="tx2">
            <a:alpha val="90000"/>
          </a:schemeClr>
        </a:solidFill>
      </dgm:spPr>
      <dgm:t>
        <a:bodyPr/>
        <a:lstStyle/>
        <a:p>
          <a:endParaRPr lang="en-US" sz="1000">
            <a:latin typeface="+mn-lt"/>
            <a:cs typeface="Times New Roman" panose="02020603050405020304" pitchFamily="18" charset="0"/>
          </a:endParaRPr>
        </a:p>
      </dgm:t>
    </dgm:pt>
    <dgm:pt modelId="{835A352F-EC11-8347-8A59-E330B597BA6B}">
      <dgm:prSet phldrT="[Text]" custT="1"/>
      <dgm:spPr/>
      <dgm:t>
        <a:bodyPr/>
        <a:lstStyle/>
        <a:p>
          <a:pPr>
            <a:buFont typeface="+mj-lt"/>
            <a:buAutoNum type="arabicPeriod"/>
          </a:pPr>
          <a:r>
            <a:rPr lang="en-US" sz="1000" dirty="0">
              <a:solidFill>
                <a:srgbClr val="000000"/>
              </a:solidFill>
              <a:latin typeface="+mn-lt"/>
              <a:cs typeface="Times New Roman" panose="02020603050405020304" pitchFamily="18" charset="0"/>
            </a:rPr>
            <a:t>PIO reviews documents for completeness and ensures that the correct protocol number has been assigned. PIO notifies ULACNet staff that the protocol is ready for review.</a:t>
          </a:r>
        </a:p>
      </dgm:t>
    </dgm:pt>
    <dgm:pt modelId="{AC4EB749-9411-A84A-A761-C85243B2FAE4}" type="parTrans" cxnId="{DB17A3E4-2652-E64B-94CF-58E6A07D09F1}">
      <dgm:prSet/>
      <dgm:spPr/>
      <dgm:t>
        <a:bodyPr/>
        <a:lstStyle/>
        <a:p>
          <a:endParaRPr lang="en-US" sz="1000">
            <a:latin typeface="+mn-lt"/>
            <a:cs typeface="Times New Roman" panose="02020603050405020304" pitchFamily="18" charset="0"/>
          </a:endParaRPr>
        </a:p>
      </dgm:t>
    </dgm:pt>
    <dgm:pt modelId="{12048971-A142-CD4B-8879-4F1B98DF39CB}" type="sibTrans" cxnId="{DB17A3E4-2652-E64B-94CF-58E6A07D09F1}">
      <dgm:prSet custT="1"/>
      <dgm:spPr>
        <a:solidFill>
          <a:srgbClr val="00B050">
            <a:alpha val="90000"/>
          </a:srgbClr>
        </a:solidFill>
      </dgm:spPr>
      <dgm:t>
        <a:bodyPr/>
        <a:lstStyle/>
        <a:p>
          <a:endParaRPr lang="en-US" sz="1000">
            <a:latin typeface="+mn-lt"/>
            <a:cs typeface="Times New Roman" panose="02020603050405020304" pitchFamily="18" charset="0"/>
          </a:endParaRPr>
        </a:p>
      </dgm:t>
    </dgm:pt>
    <dgm:pt modelId="{27CD3DA0-4CEE-7446-979B-5EEACC014542}">
      <dgm:prSet custT="1"/>
      <dgm:spPr/>
      <dgm:t>
        <a:bodyPr/>
        <a:lstStyle/>
        <a:p>
          <a:pPr>
            <a:buFont typeface="+mj-lt"/>
            <a:buAutoNum type="arabicPeriod"/>
          </a:pPr>
          <a:r>
            <a:rPr lang="en-US" sz="1000" dirty="0">
              <a:solidFill>
                <a:srgbClr val="000000"/>
              </a:solidFill>
              <a:latin typeface="+mn-lt"/>
              <a:cs typeface="Times New Roman" panose="02020603050405020304" pitchFamily="18" charset="0"/>
            </a:rPr>
            <a:t>Scientific Program Analyst coordinates a review meeting by the ULACNet Clinical Trials Oversight Committee (CTOC) chaired by the ULACNet Director and provides a review summary to PIO.</a:t>
          </a:r>
        </a:p>
      </dgm:t>
    </dgm:pt>
    <dgm:pt modelId="{A2002091-8D19-124C-B98B-FAE59FFA1808}" type="parTrans" cxnId="{F9248C1A-5874-F24E-BDDD-97F87D83014E}">
      <dgm:prSet/>
      <dgm:spPr/>
      <dgm:t>
        <a:bodyPr/>
        <a:lstStyle/>
        <a:p>
          <a:endParaRPr lang="en-US" sz="1000">
            <a:latin typeface="+mn-lt"/>
            <a:cs typeface="Times New Roman" panose="02020603050405020304" pitchFamily="18" charset="0"/>
          </a:endParaRPr>
        </a:p>
      </dgm:t>
    </dgm:pt>
    <dgm:pt modelId="{B9ECA7DA-8645-5C4C-B849-F86B03FBCBB6}" type="sibTrans" cxnId="{F9248C1A-5874-F24E-BDDD-97F87D83014E}">
      <dgm:prSet custT="1"/>
      <dgm:spPr>
        <a:solidFill>
          <a:srgbClr val="0070C0">
            <a:alpha val="90000"/>
          </a:srgbClr>
        </a:solidFill>
      </dgm:spPr>
      <dgm:t>
        <a:bodyPr/>
        <a:lstStyle/>
        <a:p>
          <a:endParaRPr lang="en-US" sz="1000">
            <a:latin typeface="+mn-lt"/>
            <a:cs typeface="Times New Roman" panose="02020603050405020304" pitchFamily="18" charset="0"/>
          </a:endParaRPr>
        </a:p>
      </dgm:t>
    </dgm:pt>
    <dgm:pt modelId="{210BB080-AC88-0E41-A083-97BAABF46D9B}">
      <dgm:prSet custT="1"/>
      <dgm:spPr/>
      <dgm:t>
        <a:bodyPr/>
        <a:lstStyle/>
        <a:p>
          <a:pPr>
            <a:buFont typeface="+mj-lt"/>
            <a:buAutoNum type="arabicPeriod"/>
          </a:pPr>
          <a:r>
            <a:rPr lang="en-US" sz="1000" dirty="0">
              <a:solidFill>
                <a:srgbClr val="000000"/>
              </a:solidFill>
              <a:latin typeface="+mn-lt"/>
              <a:cs typeface="Times New Roman" panose="02020603050405020304" pitchFamily="18" charset="0"/>
            </a:rPr>
            <a:t>Scientific Program Analyst collates review comments into a consensus document, and forwards the document and review decision (“approval on hold” or “revise and resubmit”) to PIO.</a:t>
          </a:r>
        </a:p>
      </dgm:t>
    </dgm:pt>
    <dgm:pt modelId="{DD3358F3-4C5A-874A-B3CB-B2A5F742931B}" type="parTrans" cxnId="{FAC1016D-B63B-D445-9178-997417232729}">
      <dgm:prSet/>
      <dgm:spPr/>
      <dgm:t>
        <a:bodyPr/>
        <a:lstStyle/>
        <a:p>
          <a:endParaRPr lang="en-US" sz="1000">
            <a:latin typeface="+mn-lt"/>
            <a:cs typeface="Times New Roman" panose="02020603050405020304" pitchFamily="18" charset="0"/>
          </a:endParaRPr>
        </a:p>
      </dgm:t>
    </dgm:pt>
    <dgm:pt modelId="{681D2DAB-690B-204B-AA09-40CDF5714540}" type="sibTrans" cxnId="{FAC1016D-B63B-D445-9178-997417232729}">
      <dgm:prSet custT="1"/>
      <dgm:spPr>
        <a:solidFill>
          <a:srgbClr val="FFC000">
            <a:alpha val="90000"/>
          </a:srgbClr>
        </a:solidFill>
      </dgm:spPr>
      <dgm:t>
        <a:bodyPr/>
        <a:lstStyle/>
        <a:p>
          <a:endParaRPr lang="en-US" sz="1000">
            <a:latin typeface="+mn-lt"/>
            <a:cs typeface="Times New Roman" panose="02020603050405020304" pitchFamily="18" charset="0"/>
          </a:endParaRPr>
        </a:p>
      </dgm:t>
    </dgm:pt>
    <dgm:pt modelId="{6D52BB53-6E36-9C4D-8128-9FEB8C0F39AE}">
      <dgm:prSet custT="1"/>
      <dgm:spPr/>
      <dgm:t>
        <a:bodyPr/>
        <a:lstStyle/>
        <a:p>
          <a:pPr>
            <a:buFont typeface="+mj-lt"/>
            <a:buAutoNum type="arabicPeriod"/>
          </a:pPr>
          <a:r>
            <a:rPr lang="en-US" sz="1000" dirty="0">
              <a:solidFill>
                <a:srgbClr val="000000"/>
              </a:solidFill>
              <a:latin typeface="+mn-lt"/>
              <a:cs typeface="Times New Roman" panose="02020603050405020304" pitchFamily="18" charset="0"/>
            </a:rPr>
            <a:t>PIO sends a formal “approval on hold” or “revise and resubmit” letter to PC and copies the ULACNet mailbox. If an “approval on hold” is issued, the letter will outline outstanding documents that the grantee must submit.</a:t>
          </a:r>
        </a:p>
      </dgm:t>
    </dgm:pt>
    <dgm:pt modelId="{B62CCE50-54C6-8943-A715-C3FAB3169FE0}" type="parTrans" cxnId="{65FBFC5A-B2DA-D040-BA18-F3A7D31DB00C}">
      <dgm:prSet/>
      <dgm:spPr/>
      <dgm:t>
        <a:bodyPr/>
        <a:lstStyle/>
        <a:p>
          <a:endParaRPr lang="en-US" sz="1000">
            <a:latin typeface="+mn-lt"/>
            <a:cs typeface="Times New Roman" panose="02020603050405020304" pitchFamily="18" charset="0"/>
          </a:endParaRPr>
        </a:p>
      </dgm:t>
    </dgm:pt>
    <dgm:pt modelId="{1CED8A33-45C5-1B4C-AC2D-A7305532FC26}" type="sibTrans" cxnId="{65FBFC5A-B2DA-D040-BA18-F3A7D31DB00C}">
      <dgm:prSet/>
      <dgm:spPr/>
      <dgm:t>
        <a:bodyPr/>
        <a:lstStyle/>
        <a:p>
          <a:endParaRPr lang="en-US" sz="1000">
            <a:latin typeface="+mn-lt"/>
            <a:cs typeface="Times New Roman" panose="02020603050405020304" pitchFamily="18" charset="0"/>
          </a:endParaRPr>
        </a:p>
      </dgm:t>
    </dgm:pt>
    <dgm:pt modelId="{5B6E223D-4CAA-D844-9927-87996BB54995}" type="pres">
      <dgm:prSet presAssocID="{C3D85ECC-C6AB-9747-B609-12D70DF919C6}" presName="outerComposite" presStyleCnt="0">
        <dgm:presLayoutVars>
          <dgm:chMax val="5"/>
          <dgm:dir/>
          <dgm:resizeHandles val="exact"/>
        </dgm:presLayoutVars>
      </dgm:prSet>
      <dgm:spPr/>
    </dgm:pt>
    <dgm:pt modelId="{249365C0-DF17-404A-9E86-231F26632B59}" type="pres">
      <dgm:prSet presAssocID="{C3D85ECC-C6AB-9747-B609-12D70DF919C6}" presName="dummyMaxCanvas" presStyleCnt="0">
        <dgm:presLayoutVars/>
      </dgm:prSet>
      <dgm:spPr/>
    </dgm:pt>
    <dgm:pt modelId="{65A603E8-BA4C-A64C-ADF8-5ABAA975DC96}" type="pres">
      <dgm:prSet presAssocID="{C3D85ECC-C6AB-9747-B609-12D70DF919C6}" presName="FiveNodes_1" presStyleLbl="node1" presStyleIdx="0" presStyleCnt="5">
        <dgm:presLayoutVars>
          <dgm:bulletEnabled val="1"/>
        </dgm:presLayoutVars>
      </dgm:prSet>
      <dgm:spPr/>
    </dgm:pt>
    <dgm:pt modelId="{50C1DAE2-E054-C84F-8A83-CCA2A1102F89}" type="pres">
      <dgm:prSet presAssocID="{C3D85ECC-C6AB-9747-B609-12D70DF919C6}" presName="FiveNodes_2" presStyleLbl="node1" presStyleIdx="1" presStyleCnt="5">
        <dgm:presLayoutVars>
          <dgm:bulletEnabled val="1"/>
        </dgm:presLayoutVars>
      </dgm:prSet>
      <dgm:spPr/>
    </dgm:pt>
    <dgm:pt modelId="{2FB7B180-33CF-074A-9ED5-447C84C4D662}" type="pres">
      <dgm:prSet presAssocID="{C3D85ECC-C6AB-9747-B609-12D70DF919C6}" presName="FiveNodes_3" presStyleLbl="node1" presStyleIdx="2" presStyleCnt="5">
        <dgm:presLayoutVars>
          <dgm:bulletEnabled val="1"/>
        </dgm:presLayoutVars>
      </dgm:prSet>
      <dgm:spPr/>
    </dgm:pt>
    <dgm:pt modelId="{9EC69EAD-3DB8-6940-8C0F-6401CA233B06}" type="pres">
      <dgm:prSet presAssocID="{C3D85ECC-C6AB-9747-B609-12D70DF919C6}" presName="FiveNodes_4" presStyleLbl="node1" presStyleIdx="3" presStyleCnt="5">
        <dgm:presLayoutVars>
          <dgm:bulletEnabled val="1"/>
        </dgm:presLayoutVars>
      </dgm:prSet>
      <dgm:spPr/>
    </dgm:pt>
    <dgm:pt modelId="{CB1952F8-E652-B344-917C-84881C0382B3}" type="pres">
      <dgm:prSet presAssocID="{C3D85ECC-C6AB-9747-B609-12D70DF919C6}" presName="FiveNodes_5" presStyleLbl="node1" presStyleIdx="4" presStyleCnt="5">
        <dgm:presLayoutVars>
          <dgm:bulletEnabled val="1"/>
        </dgm:presLayoutVars>
      </dgm:prSet>
      <dgm:spPr/>
    </dgm:pt>
    <dgm:pt modelId="{9C47EC80-BEF9-CE4A-80E6-F8EDC714A6CA}" type="pres">
      <dgm:prSet presAssocID="{C3D85ECC-C6AB-9747-B609-12D70DF919C6}" presName="FiveConn_1-2" presStyleLbl="fgAccFollowNode1" presStyleIdx="0" presStyleCnt="4">
        <dgm:presLayoutVars>
          <dgm:bulletEnabled val="1"/>
        </dgm:presLayoutVars>
      </dgm:prSet>
      <dgm:spPr/>
    </dgm:pt>
    <dgm:pt modelId="{6103DDFC-BC1A-A74C-8811-5D3460F149AA}" type="pres">
      <dgm:prSet presAssocID="{C3D85ECC-C6AB-9747-B609-12D70DF919C6}" presName="FiveConn_2-3" presStyleLbl="fgAccFollowNode1" presStyleIdx="1" presStyleCnt="4">
        <dgm:presLayoutVars>
          <dgm:bulletEnabled val="1"/>
        </dgm:presLayoutVars>
      </dgm:prSet>
      <dgm:spPr/>
    </dgm:pt>
    <dgm:pt modelId="{35D2936B-00D5-9042-B481-801D1E329409}" type="pres">
      <dgm:prSet presAssocID="{C3D85ECC-C6AB-9747-B609-12D70DF919C6}" presName="FiveConn_3-4" presStyleLbl="fgAccFollowNode1" presStyleIdx="2" presStyleCnt="4">
        <dgm:presLayoutVars>
          <dgm:bulletEnabled val="1"/>
        </dgm:presLayoutVars>
      </dgm:prSet>
      <dgm:spPr/>
    </dgm:pt>
    <dgm:pt modelId="{5D2E3D4E-CBC7-B347-82D1-2A143DFFB3A9}" type="pres">
      <dgm:prSet presAssocID="{C3D85ECC-C6AB-9747-B609-12D70DF919C6}" presName="FiveConn_4-5" presStyleLbl="fgAccFollowNode1" presStyleIdx="3" presStyleCnt="4">
        <dgm:presLayoutVars>
          <dgm:bulletEnabled val="1"/>
        </dgm:presLayoutVars>
      </dgm:prSet>
      <dgm:spPr/>
    </dgm:pt>
    <dgm:pt modelId="{10684D5D-F1CE-4C41-BC98-D5D9E6744AC7}" type="pres">
      <dgm:prSet presAssocID="{C3D85ECC-C6AB-9747-B609-12D70DF919C6}" presName="FiveNodes_1_text" presStyleLbl="node1" presStyleIdx="4" presStyleCnt="5">
        <dgm:presLayoutVars>
          <dgm:bulletEnabled val="1"/>
        </dgm:presLayoutVars>
      </dgm:prSet>
      <dgm:spPr/>
    </dgm:pt>
    <dgm:pt modelId="{EAB1C0C7-4155-E04D-9E1A-81C56E5E044E}" type="pres">
      <dgm:prSet presAssocID="{C3D85ECC-C6AB-9747-B609-12D70DF919C6}" presName="FiveNodes_2_text" presStyleLbl="node1" presStyleIdx="4" presStyleCnt="5">
        <dgm:presLayoutVars>
          <dgm:bulletEnabled val="1"/>
        </dgm:presLayoutVars>
      </dgm:prSet>
      <dgm:spPr/>
    </dgm:pt>
    <dgm:pt modelId="{757E0C7C-40DD-E74B-A13E-1B6D544B603D}" type="pres">
      <dgm:prSet presAssocID="{C3D85ECC-C6AB-9747-B609-12D70DF919C6}" presName="FiveNodes_3_text" presStyleLbl="node1" presStyleIdx="4" presStyleCnt="5">
        <dgm:presLayoutVars>
          <dgm:bulletEnabled val="1"/>
        </dgm:presLayoutVars>
      </dgm:prSet>
      <dgm:spPr/>
    </dgm:pt>
    <dgm:pt modelId="{35985544-A928-BC4E-8423-B59B8D1CEDBA}" type="pres">
      <dgm:prSet presAssocID="{C3D85ECC-C6AB-9747-B609-12D70DF919C6}" presName="FiveNodes_4_text" presStyleLbl="node1" presStyleIdx="4" presStyleCnt="5">
        <dgm:presLayoutVars>
          <dgm:bulletEnabled val="1"/>
        </dgm:presLayoutVars>
      </dgm:prSet>
      <dgm:spPr/>
    </dgm:pt>
    <dgm:pt modelId="{3D6F044B-1F8A-7C48-A30F-87CD6649C8A4}" type="pres">
      <dgm:prSet presAssocID="{C3D85ECC-C6AB-9747-B609-12D70DF919C6}" presName="FiveNodes_5_text" presStyleLbl="node1" presStyleIdx="4" presStyleCnt="5">
        <dgm:presLayoutVars>
          <dgm:bulletEnabled val="1"/>
        </dgm:presLayoutVars>
      </dgm:prSet>
      <dgm:spPr/>
    </dgm:pt>
  </dgm:ptLst>
  <dgm:cxnLst>
    <dgm:cxn modelId="{D6C9790A-A018-2747-9752-D60F38E8744F}" srcId="{C3D85ECC-C6AB-9747-B609-12D70DF919C6}" destId="{3CFBB5F6-5164-B34E-B0B9-B22B42B8D8F4}" srcOrd="0" destOrd="0" parTransId="{44CEB310-8049-E747-AF80-815D1C4FAE18}" sibTransId="{32DCED4E-0491-3248-8CB1-444531EE2A12}"/>
    <dgm:cxn modelId="{74BC080D-837F-D540-B661-2950F3180CC8}" type="presOf" srcId="{C3D85ECC-C6AB-9747-B609-12D70DF919C6}" destId="{5B6E223D-4CAA-D844-9927-87996BB54995}" srcOrd="0" destOrd="0" presId="urn:microsoft.com/office/officeart/2005/8/layout/vProcess5"/>
    <dgm:cxn modelId="{F9248C1A-5874-F24E-BDDD-97F87D83014E}" srcId="{C3D85ECC-C6AB-9747-B609-12D70DF919C6}" destId="{27CD3DA0-4CEE-7446-979B-5EEACC014542}" srcOrd="2" destOrd="0" parTransId="{A2002091-8D19-124C-B98B-FAE59FFA1808}" sibTransId="{B9ECA7DA-8645-5C4C-B849-F86B03FBCBB6}"/>
    <dgm:cxn modelId="{071B1020-0743-3E42-A2EE-C24C9BEE602C}" type="presOf" srcId="{210BB080-AC88-0E41-A083-97BAABF46D9B}" destId="{35985544-A928-BC4E-8423-B59B8D1CEDBA}" srcOrd="1" destOrd="0" presId="urn:microsoft.com/office/officeart/2005/8/layout/vProcess5"/>
    <dgm:cxn modelId="{C7B25F2E-19A6-E343-9B7A-17B8489C089B}" type="presOf" srcId="{12048971-A142-CD4B-8879-4F1B98DF39CB}" destId="{6103DDFC-BC1A-A74C-8811-5D3460F149AA}" srcOrd="0" destOrd="0" presId="urn:microsoft.com/office/officeart/2005/8/layout/vProcess5"/>
    <dgm:cxn modelId="{F737EE3C-FB1D-9444-B086-8F5E6C167B76}" type="presOf" srcId="{835A352F-EC11-8347-8A59-E330B597BA6B}" destId="{EAB1C0C7-4155-E04D-9E1A-81C56E5E044E}" srcOrd="1" destOrd="0" presId="urn:microsoft.com/office/officeart/2005/8/layout/vProcess5"/>
    <dgm:cxn modelId="{9C1C136A-20BA-7F47-A75C-5E1C5DDAC0A3}" type="presOf" srcId="{835A352F-EC11-8347-8A59-E330B597BA6B}" destId="{50C1DAE2-E054-C84F-8A83-CCA2A1102F89}" srcOrd="0" destOrd="0" presId="urn:microsoft.com/office/officeart/2005/8/layout/vProcess5"/>
    <dgm:cxn modelId="{FAC1016D-B63B-D445-9178-997417232729}" srcId="{C3D85ECC-C6AB-9747-B609-12D70DF919C6}" destId="{210BB080-AC88-0E41-A083-97BAABF46D9B}" srcOrd="3" destOrd="0" parTransId="{DD3358F3-4C5A-874A-B3CB-B2A5F742931B}" sibTransId="{681D2DAB-690B-204B-AA09-40CDF5714540}"/>
    <dgm:cxn modelId="{7E0E9D6F-5110-5542-B04C-3E1E1561800B}" type="presOf" srcId="{210BB080-AC88-0E41-A083-97BAABF46D9B}" destId="{9EC69EAD-3DB8-6940-8C0F-6401CA233B06}" srcOrd="0" destOrd="0" presId="urn:microsoft.com/office/officeart/2005/8/layout/vProcess5"/>
    <dgm:cxn modelId="{E92D4D74-FC42-6B43-8B7B-0721BBCED09C}" type="presOf" srcId="{681D2DAB-690B-204B-AA09-40CDF5714540}" destId="{5D2E3D4E-CBC7-B347-82D1-2A143DFFB3A9}" srcOrd="0" destOrd="0" presId="urn:microsoft.com/office/officeart/2005/8/layout/vProcess5"/>
    <dgm:cxn modelId="{65FBFC5A-B2DA-D040-BA18-F3A7D31DB00C}" srcId="{C3D85ECC-C6AB-9747-B609-12D70DF919C6}" destId="{6D52BB53-6E36-9C4D-8128-9FEB8C0F39AE}" srcOrd="4" destOrd="0" parTransId="{B62CCE50-54C6-8943-A715-C3FAB3169FE0}" sibTransId="{1CED8A33-45C5-1B4C-AC2D-A7305532FC26}"/>
    <dgm:cxn modelId="{542B8E82-EF9F-9248-96EA-40CAAFC3C613}" type="presOf" srcId="{6D52BB53-6E36-9C4D-8128-9FEB8C0F39AE}" destId="{3D6F044B-1F8A-7C48-A30F-87CD6649C8A4}" srcOrd="1" destOrd="0" presId="urn:microsoft.com/office/officeart/2005/8/layout/vProcess5"/>
    <dgm:cxn modelId="{F2B67485-89E1-ED47-9024-9D504CD58412}" type="presOf" srcId="{B9ECA7DA-8645-5C4C-B849-F86B03FBCBB6}" destId="{35D2936B-00D5-9042-B481-801D1E329409}" srcOrd="0" destOrd="0" presId="urn:microsoft.com/office/officeart/2005/8/layout/vProcess5"/>
    <dgm:cxn modelId="{F0CA579C-B63C-2942-A4AD-716514F6F2ED}" type="presOf" srcId="{3CFBB5F6-5164-B34E-B0B9-B22B42B8D8F4}" destId="{65A603E8-BA4C-A64C-ADF8-5ABAA975DC96}" srcOrd="0" destOrd="0" presId="urn:microsoft.com/office/officeart/2005/8/layout/vProcess5"/>
    <dgm:cxn modelId="{C6E18C9F-5CC9-6146-B807-2444CC3DCE5D}" type="presOf" srcId="{32DCED4E-0491-3248-8CB1-444531EE2A12}" destId="{9C47EC80-BEF9-CE4A-80E6-F8EDC714A6CA}" srcOrd="0" destOrd="0" presId="urn:microsoft.com/office/officeart/2005/8/layout/vProcess5"/>
    <dgm:cxn modelId="{22F27BA6-4B51-1647-8996-33C4EE2777D3}" type="presOf" srcId="{6D52BB53-6E36-9C4D-8128-9FEB8C0F39AE}" destId="{CB1952F8-E652-B344-917C-84881C0382B3}" srcOrd="0" destOrd="0" presId="urn:microsoft.com/office/officeart/2005/8/layout/vProcess5"/>
    <dgm:cxn modelId="{4FF832AB-2283-7844-B50A-5470D411FEDB}" type="presOf" srcId="{27CD3DA0-4CEE-7446-979B-5EEACC014542}" destId="{757E0C7C-40DD-E74B-A13E-1B6D544B603D}" srcOrd="1" destOrd="0" presId="urn:microsoft.com/office/officeart/2005/8/layout/vProcess5"/>
    <dgm:cxn modelId="{A0CA11AD-27FA-924C-9AAD-3504CE035ABF}" type="presOf" srcId="{27CD3DA0-4CEE-7446-979B-5EEACC014542}" destId="{2FB7B180-33CF-074A-9ED5-447C84C4D662}" srcOrd="0" destOrd="0" presId="urn:microsoft.com/office/officeart/2005/8/layout/vProcess5"/>
    <dgm:cxn modelId="{EB99D3AF-B316-3643-B85C-5831E23C0CCA}" type="presOf" srcId="{3CFBB5F6-5164-B34E-B0B9-B22B42B8D8F4}" destId="{10684D5D-F1CE-4C41-BC98-D5D9E6744AC7}" srcOrd="1" destOrd="0" presId="urn:microsoft.com/office/officeart/2005/8/layout/vProcess5"/>
    <dgm:cxn modelId="{DB17A3E4-2652-E64B-94CF-58E6A07D09F1}" srcId="{C3D85ECC-C6AB-9747-B609-12D70DF919C6}" destId="{835A352F-EC11-8347-8A59-E330B597BA6B}" srcOrd="1" destOrd="0" parTransId="{AC4EB749-9411-A84A-A761-C85243B2FAE4}" sibTransId="{12048971-A142-CD4B-8879-4F1B98DF39CB}"/>
    <dgm:cxn modelId="{107803D5-4662-8741-AAF8-E929D43E3BAA}" type="presParOf" srcId="{5B6E223D-4CAA-D844-9927-87996BB54995}" destId="{249365C0-DF17-404A-9E86-231F26632B59}" srcOrd="0" destOrd="0" presId="urn:microsoft.com/office/officeart/2005/8/layout/vProcess5"/>
    <dgm:cxn modelId="{184B0971-A34A-5442-842D-11B527C82E9B}" type="presParOf" srcId="{5B6E223D-4CAA-D844-9927-87996BB54995}" destId="{65A603E8-BA4C-A64C-ADF8-5ABAA975DC96}" srcOrd="1" destOrd="0" presId="urn:microsoft.com/office/officeart/2005/8/layout/vProcess5"/>
    <dgm:cxn modelId="{1B34265B-3FA0-B14E-8C9B-C12EB84F6781}" type="presParOf" srcId="{5B6E223D-4CAA-D844-9927-87996BB54995}" destId="{50C1DAE2-E054-C84F-8A83-CCA2A1102F89}" srcOrd="2" destOrd="0" presId="urn:microsoft.com/office/officeart/2005/8/layout/vProcess5"/>
    <dgm:cxn modelId="{EDC04C8B-E1EF-1D40-B179-D1010B4F87AF}" type="presParOf" srcId="{5B6E223D-4CAA-D844-9927-87996BB54995}" destId="{2FB7B180-33CF-074A-9ED5-447C84C4D662}" srcOrd="3" destOrd="0" presId="urn:microsoft.com/office/officeart/2005/8/layout/vProcess5"/>
    <dgm:cxn modelId="{9AB17CF3-013A-0644-B714-F1DF48D620A1}" type="presParOf" srcId="{5B6E223D-4CAA-D844-9927-87996BB54995}" destId="{9EC69EAD-3DB8-6940-8C0F-6401CA233B06}" srcOrd="4" destOrd="0" presId="urn:microsoft.com/office/officeart/2005/8/layout/vProcess5"/>
    <dgm:cxn modelId="{BB7F514A-5A66-FE4B-B146-E15BD3FE469D}" type="presParOf" srcId="{5B6E223D-4CAA-D844-9927-87996BB54995}" destId="{CB1952F8-E652-B344-917C-84881C0382B3}" srcOrd="5" destOrd="0" presId="urn:microsoft.com/office/officeart/2005/8/layout/vProcess5"/>
    <dgm:cxn modelId="{1878D468-5F5F-F14C-AC5C-E6A7278BDB7D}" type="presParOf" srcId="{5B6E223D-4CAA-D844-9927-87996BB54995}" destId="{9C47EC80-BEF9-CE4A-80E6-F8EDC714A6CA}" srcOrd="6" destOrd="0" presId="urn:microsoft.com/office/officeart/2005/8/layout/vProcess5"/>
    <dgm:cxn modelId="{8809A004-9BEB-6644-B13A-F0CC69FB346C}" type="presParOf" srcId="{5B6E223D-4CAA-D844-9927-87996BB54995}" destId="{6103DDFC-BC1A-A74C-8811-5D3460F149AA}" srcOrd="7" destOrd="0" presId="urn:microsoft.com/office/officeart/2005/8/layout/vProcess5"/>
    <dgm:cxn modelId="{5345779F-7B6A-3C4B-9599-AC33D5944919}" type="presParOf" srcId="{5B6E223D-4CAA-D844-9927-87996BB54995}" destId="{35D2936B-00D5-9042-B481-801D1E329409}" srcOrd="8" destOrd="0" presId="urn:microsoft.com/office/officeart/2005/8/layout/vProcess5"/>
    <dgm:cxn modelId="{A3FF7584-222F-6C46-BA07-40C5495237FA}" type="presParOf" srcId="{5B6E223D-4CAA-D844-9927-87996BB54995}" destId="{5D2E3D4E-CBC7-B347-82D1-2A143DFFB3A9}" srcOrd="9" destOrd="0" presId="urn:microsoft.com/office/officeart/2005/8/layout/vProcess5"/>
    <dgm:cxn modelId="{33D6F3AE-30BD-F445-8116-228062265665}" type="presParOf" srcId="{5B6E223D-4CAA-D844-9927-87996BB54995}" destId="{10684D5D-F1CE-4C41-BC98-D5D9E6744AC7}" srcOrd="10" destOrd="0" presId="urn:microsoft.com/office/officeart/2005/8/layout/vProcess5"/>
    <dgm:cxn modelId="{127FDA0F-9BAA-474E-B9A2-B0048077FDDE}" type="presParOf" srcId="{5B6E223D-4CAA-D844-9927-87996BB54995}" destId="{EAB1C0C7-4155-E04D-9E1A-81C56E5E044E}" srcOrd="11" destOrd="0" presId="urn:microsoft.com/office/officeart/2005/8/layout/vProcess5"/>
    <dgm:cxn modelId="{ABAE447E-509A-574C-8931-A7154F3B22BB}" type="presParOf" srcId="{5B6E223D-4CAA-D844-9927-87996BB54995}" destId="{757E0C7C-40DD-E74B-A13E-1B6D544B603D}" srcOrd="12" destOrd="0" presId="urn:microsoft.com/office/officeart/2005/8/layout/vProcess5"/>
    <dgm:cxn modelId="{F162AA75-C48C-C34E-9417-AF36C9AA485E}" type="presParOf" srcId="{5B6E223D-4CAA-D844-9927-87996BB54995}" destId="{35985544-A928-BC4E-8423-B59B8D1CEDBA}" srcOrd="13" destOrd="0" presId="urn:microsoft.com/office/officeart/2005/8/layout/vProcess5"/>
    <dgm:cxn modelId="{333B15B7-1A2B-7B49-9F16-27B6E28EAFF0}" type="presParOf" srcId="{5B6E223D-4CAA-D844-9927-87996BB54995}" destId="{3D6F044B-1F8A-7C48-A30F-87CD6649C8A4}" srcOrd="14"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38753-AD01-5543-B8CF-D84D96D02BAB}">
      <dsp:nvSpPr>
        <dsp:cNvPr id="0" name=""/>
        <dsp:cNvSpPr/>
      </dsp:nvSpPr>
      <dsp:spPr>
        <a:xfrm>
          <a:off x="1444335" y="706180"/>
          <a:ext cx="4525215" cy="1188714"/>
        </a:xfrm>
        <a:prstGeom prst="roundRect">
          <a:avLst/>
        </a:prstGeom>
        <a:solidFill>
          <a:schemeClr val="accent1">
            <a:lumMod val="50000"/>
          </a:schemeClr>
        </a:solidFill>
        <a:ln w="9525" cap="flat" cmpd="sng" algn="ctr">
          <a:solidFill>
            <a:schemeClr val="accent1">
              <a:lumMod val="7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30099" tIns="64770" rIns="64770" bIns="64770" numCol="1" spcCol="1270" anchor="ctr" anchorCtr="0">
          <a:noAutofit/>
        </a:bodyPr>
        <a:lstStyle/>
        <a:p>
          <a:pPr marL="0" lvl="0" indent="0" algn="l" defTabSz="755650">
            <a:lnSpc>
              <a:spcPct val="90000"/>
            </a:lnSpc>
            <a:spcBef>
              <a:spcPct val="0"/>
            </a:spcBef>
            <a:spcAft>
              <a:spcPct val="35000"/>
            </a:spcAft>
            <a:buNone/>
          </a:pPr>
          <a:r>
            <a:rPr lang="en-US" sz="1700" b="0" kern="1200" dirty="0">
              <a:solidFill>
                <a:schemeClr val="bg1"/>
              </a:solidFill>
            </a:rPr>
            <a:t>Optimizing dosing and delivery and evaluating new indications for HPV prophylactic vaccines </a:t>
          </a:r>
        </a:p>
      </dsp:txBody>
      <dsp:txXfrm>
        <a:off x="1502363" y="764208"/>
        <a:ext cx="4409159" cy="1072658"/>
      </dsp:txXfrm>
    </dsp:sp>
    <dsp:sp modelId="{D8F00394-4678-A04C-91FF-A325C6615D80}">
      <dsp:nvSpPr>
        <dsp:cNvPr id="0" name=""/>
        <dsp:cNvSpPr/>
      </dsp:nvSpPr>
      <dsp:spPr>
        <a:xfrm>
          <a:off x="0" y="476565"/>
          <a:ext cx="2335625" cy="1596855"/>
        </a:xfrm>
        <a:prstGeom prst="round2Diag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A0A884-6C91-9B4F-9DB6-BA0864CD9B3F}">
      <dsp:nvSpPr>
        <dsp:cNvPr id="0" name=""/>
        <dsp:cNvSpPr/>
      </dsp:nvSpPr>
      <dsp:spPr>
        <a:xfrm>
          <a:off x="1484159" y="2436859"/>
          <a:ext cx="4474700" cy="1194615"/>
        </a:xfrm>
        <a:prstGeom prst="roundRect">
          <a:avLst/>
        </a:prstGeom>
        <a:solidFill>
          <a:schemeClr val="accent1">
            <a:lumMod val="50000"/>
          </a:schemeClr>
        </a:solid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30099" tIns="64770" rIns="64770" bIns="64770" numCol="1" spcCol="1270" anchor="ctr" anchorCtr="0">
          <a:noAutofit/>
        </a:bodyPr>
        <a:lstStyle/>
        <a:p>
          <a:pPr marL="0" lvl="0" indent="0" algn="l" defTabSz="755650">
            <a:lnSpc>
              <a:spcPct val="90000"/>
            </a:lnSpc>
            <a:spcBef>
              <a:spcPct val="0"/>
            </a:spcBef>
            <a:spcAft>
              <a:spcPct val="35000"/>
            </a:spcAft>
            <a:buNone/>
          </a:pPr>
          <a:r>
            <a:rPr lang="en-US" sz="1700" b="0" kern="1200" dirty="0">
              <a:solidFill>
                <a:schemeClr val="bg1"/>
              </a:solidFill>
            </a:rPr>
            <a:t>Evaluating new biomarkers and technologies for improving accuracy of cervical and anogenital cancer screening and triage</a:t>
          </a:r>
        </a:p>
      </dsp:txBody>
      <dsp:txXfrm>
        <a:off x="1542475" y="2495175"/>
        <a:ext cx="4358068" cy="1077983"/>
      </dsp:txXfrm>
    </dsp:sp>
    <dsp:sp modelId="{A357B2BC-14EA-5B4C-8DBE-EC1932E55EAA}">
      <dsp:nvSpPr>
        <dsp:cNvPr id="0" name=""/>
        <dsp:cNvSpPr/>
      </dsp:nvSpPr>
      <dsp:spPr>
        <a:xfrm>
          <a:off x="4" y="2219588"/>
          <a:ext cx="2351551" cy="1596855"/>
        </a:xfrm>
        <a:prstGeom prst="round2Diag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BBD3C3-0D52-2A42-B374-96A66CD3A2FC}">
      <dsp:nvSpPr>
        <dsp:cNvPr id="0" name=""/>
        <dsp:cNvSpPr/>
      </dsp:nvSpPr>
      <dsp:spPr>
        <a:xfrm>
          <a:off x="1523159" y="4173059"/>
          <a:ext cx="4416349" cy="1188714"/>
        </a:xfrm>
        <a:prstGeom prst="roundRect">
          <a:avLst/>
        </a:prstGeom>
        <a:solidFill>
          <a:schemeClr val="accent1">
            <a:lumMod val="50000"/>
          </a:schemeClr>
        </a:solid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30099" tIns="64770" rIns="64770" bIns="64770" numCol="1" spcCol="1270" anchor="ctr" anchorCtr="0">
          <a:noAutofit/>
        </a:bodyPr>
        <a:lstStyle/>
        <a:p>
          <a:pPr marL="0" lvl="0" indent="0" algn="l" defTabSz="755650">
            <a:lnSpc>
              <a:spcPct val="90000"/>
            </a:lnSpc>
            <a:spcBef>
              <a:spcPct val="0"/>
            </a:spcBef>
            <a:spcAft>
              <a:spcPct val="35000"/>
            </a:spcAft>
            <a:buNone/>
          </a:pPr>
          <a:r>
            <a:rPr lang="en-US" sz="1700" b="0" kern="1200" dirty="0">
              <a:solidFill>
                <a:schemeClr val="bg1"/>
              </a:solidFill>
            </a:rPr>
            <a:t>Evaluating novel non-excisional treatment approaches for              HPV-related precancers</a:t>
          </a:r>
        </a:p>
      </dsp:txBody>
      <dsp:txXfrm>
        <a:off x="1581187" y="4231087"/>
        <a:ext cx="4300293" cy="1072658"/>
      </dsp:txXfrm>
    </dsp:sp>
    <dsp:sp modelId="{48FC58A9-536E-154E-A105-BFDB91BA0D1B}">
      <dsp:nvSpPr>
        <dsp:cNvPr id="0" name=""/>
        <dsp:cNvSpPr/>
      </dsp:nvSpPr>
      <dsp:spPr>
        <a:xfrm>
          <a:off x="1469" y="3956416"/>
          <a:ext cx="2345153" cy="1596855"/>
        </a:xfrm>
        <a:prstGeom prst="round2Diag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32E93-BB4C-844B-9C13-A2A383C8AC85}">
      <dsp:nvSpPr>
        <dsp:cNvPr id="0" name=""/>
        <dsp:cNvSpPr/>
      </dsp:nvSpPr>
      <dsp:spPr>
        <a:xfrm>
          <a:off x="397030" y="509"/>
          <a:ext cx="1242689" cy="433487"/>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Lead Academic Organization (LAO)</a:t>
          </a:r>
        </a:p>
      </dsp:txBody>
      <dsp:txXfrm>
        <a:off x="409726" y="13205"/>
        <a:ext cx="1217297" cy="408095"/>
      </dsp:txXfrm>
    </dsp:sp>
    <dsp:sp modelId="{F82CA31A-5EAE-E14D-95BB-D2FA176EDB9C}">
      <dsp:nvSpPr>
        <dsp:cNvPr id="0" name=""/>
        <dsp:cNvSpPr/>
      </dsp:nvSpPr>
      <dsp:spPr>
        <a:xfrm>
          <a:off x="521299" y="433997"/>
          <a:ext cx="124268" cy="242667"/>
        </a:xfrm>
        <a:custGeom>
          <a:avLst/>
          <a:gdLst/>
          <a:ahLst/>
          <a:cxnLst/>
          <a:rect l="0" t="0" r="0" b="0"/>
          <a:pathLst>
            <a:path>
              <a:moveTo>
                <a:pt x="0" y="0"/>
              </a:moveTo>
              <a:lnTo>
                <a:pt x="0" y="242667"/>
              </a:lnTo>
              <a:lnTo>
                <a:pt x="124268" y="242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5EF0C-5B85-EC4D-8B0C-04AFC6853604}">
      <dsp:nvSpPr>
        <dsp:cNvPr id="0" name=""/>
        <dsp:cNvSpPr/>
      </dsp:nvSpPr>
      <dsp:spPr>
        <a:xfrm>
          <a:off x="645568" y="514886"/>
          <a:ext cx="1043171" cy="323556"/>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ea typeface="Verdana" panose="020B0604030504040204" pitchFamily="34" charset="0"/>
              <a:cs typeface="Calibri" panose="020F0502020204030204" pitchFamily="34" charset="0"/>
            </a:rPr>
            <a:t>US and LAC Affiliate Organizations (AOs)</a:t>
          </a:r>
        </a:p>
      </dsp:txBody>
      <dsp:txXfrm>
        <a:off x="655045" y="524363"/>
        <a:ext cx="1024217" cy="304602"/>
      </dsp:txXfrm>
    </dsp:sp>
    <dsp:sp modelId="{04C8539D-F152-6046-A568-C1A564528188}">
      <dsp:nvSpPr>
        <dsp:cNvPr id="0" name=""/>
        <dsp:cNvSpPr/>
      </dsp:nvSpPr>
      <dsp:spPr>
        <a:xfrm>
          <a:off x="1801497" y="509"/>
          <a:ext cx="1344525" cy="431831"/>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University of California San Francisco</a:t>
          </a:r>
        </a:p>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 San Francisco, CA</a:t>
          </a:r>
          <a:endParaRPr lang="en-US" sz="800" kern="1200">
            <a:latin typeface="Calibri" panose="020F0502020204030204" pitchFamily="34" charset="0"/>
            <a:ea typeface="Verdana" panose="020B0604030504040204" pitchFamily="34" charset="0"/>
            <a:cs typeface="Calibri" panose="020F0502020204030204" pitchFamily="34" charset="0"/>
          </a:endParaRPr>
        </a:p>
      </dsp:txBody>
      <dsp:txXfrm>
        <a:off x="1814145" y="13157"/>
        <a:ext cx="1319229" cy="406535"/>
      </dsp:txXfrm>
    </dsp:sp>
    <dsp:sp modelId="{4F05E84E-5D03-4B49-9013-4AEE2C11F7A0}">
      <dsp:nvSpPr>
        <dsp:cNvPr id="0" name=""/>
        <dsp:cNvSpPr/>
      </dsp:nvSpPr>
      <dsp:spPr>
        <a:xfrm>
          <a:off x="1935950" y="432341"/>
          <a:ext cx="134452" cy="294759"/>
        </a:xfrm>
        <a:custGeom>
          <a:avLst/>
          <a:gdLst/>
          <a:ahLst/>
          <a:cxnLst/>
          <a:rect l="0" t="0" r="0" b="0"/>
          <a:pathLst>
            <a:path>
              <a:moveTo>
                <a:pt x="0" y="0"/>
              </a:moveTo>
              <a:lnTo>
                <a:pt x="0" y="294759"/>
              </a:lnTo>
              <a:lnTo>
                <a:pt x="134452" y="294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AF0D0-14ED-214A-9238-9E7F6F3B306F}">
      <dsp:nvSpPr>
        <dsp:cNvPr id="0" name=""/>
        <dsp:cNvSpPr/>
      </dsp:nvSpPr>
      <dsp:spPr>
        <a:xfrm>
          <a:off x="2070402" y="513230"/>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University of Puerto Rico*</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San Juan, Puerto Rico </a:t>
          </a:r>
        </a:p>
      </dsp:txBody>
      <dsp:txXfrm>
        <a:off x="2082930" y="525758"/>
        <a:ext cx="1210608" cy="402685"/>
      </dsp:txXfrm>
    </dsp:sp>
    <dsp:sp modelId="{D4DD34CC-E675-8A4A-8388-5D903B83B05B}">
      <dsp:nvSpPr>
        <dsp:cNvPr id="0" name=""/>
        <dsp:cNvSpPr/>
      </dsp:nvSpPr>
      <dsp:spPr>
        <a:xfrm>
          <a:off x="1935950" y="432341"/>
          <a:ext cx="134452" cy="864926"/>
        </a:xfrm>
        <a:custGeom>
          <a:avLst/>
          <a:gdLst/>
          <a:ahLst/>
          <a:cxnLst/>
          <a:rect l="0" t="0" r="0" b="0"/>
          <a:pathLst>
            <a:path>
              <a:moveTo>
                <a:pt x="0" y="0"/>
              </a:moveTo>
              <a:lnTo>
                <a:pt x="0" y="864926"/>
              </a:lnTo>
              <a:lnTo>
                <a:pt x="134452" y="864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9CA4A1-38E5-A249-BFA1-314F421A3FC3}">
      <dsp:nvSpPr>
        <dsp:cNvPr id="0" name=""/>
        <dsp:cNvSpPr/>
      </dsp:nvSpPr>
      <dsp:spPr>
        <a:xfrm>
          <a:off x="2070402" y="1021860"/>
          <a:ext cx="1235664" cy="550812"/>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National Institute of Public Health*</a:t>
          </a:r>
        </a:p>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Cuernavaca, Morelos, Mexico</a:t>
          </a:r>
        </a:p>
      </dsp:txBody>
      <dsp:txXfrm>
        <a:off x="2086535" y="1037993"/>
        <a:ext cx="1203398" cy="518546"/>
      </dsp:txXfrm>
    </dsp:sp>
    <dsp:sp modelId="{857A052C-70A5-F149-B04C-9809494E912C}">
      <dsp:nvSpPr>
        <dsp:cNvPr id="0" name=""/>
        <dsp:cNvSpPr/>
      </dsp:nvSpPr>
      <dsp:spPr>
        <a:xfrm>
          <a:off x="3307801" y="509"/>
          <a:ext cx="1513544" cy="42849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Weill Cornell Medical College of Cornell University</a:t>
          </a:r>
        </a:p>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New York, NY</a:t>
          </a:r>
        </a:p>
      </dsp:txBody>
      <dsp:txXfrm>
        <a:off x="3320351" y="13059"/>
        <a:ext cx="1488444" cy="403398"/>
      </dsp:txXfrm>
    </dsp:sp>
    <dsp:sp modelId="{C5A6CE22-CA9C-AB43-9822-C154D859B9E8}">
      <dsp:nvSpPr>
        <dsp:cNvPr id="0" name=""/>
        <dsp:cNvSpPr/>
      </dsp:nvSpPr>
      <dsp:spPr>
        <a:xfrm>
          <a:off x="3459156" y="429008"/>
          <a:ext cx="151354" cy="294759"/>
        </a:xfrm>
        <a:custGeom>
          <a:avLst/>
          <a:gdLst/>
          <a:ahLst/>
          <a:cxnLst/>
          <a:rect l="0" t="0" r="0" b="0"/>
          <a:pathLst>
            <a:path>
              <a:moveTo>
                <a:pt x="0" y="0"/>
              </a:moveTo>
              <a:lnTo>
                <a:pt x="0" y="294759"/>
              </a:lnTo>
              <a:lnTo>
                <a:pt x="151354" y="294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1436F7-7BB8-1E40-8978-EA49409F210D}">
      <dsp:nvSpPr>
        <dsp:cNvPr id="0" name=""/>
        <dsp:cNvSpPr/>
      </dsp:nvSpPr>
      <dsp:spPr>
        <a:xfrm>
          <a:off x="3610510" y="509897"/>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University of Sao Paulo*</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Sao Paulo, Brazil </a:t>
          </a:r>
        </a:p>
      </dsp:txBody>
      <dsp:txXfrm>
        <a:off x="3623038" y="522425"/>
        <a:ext cx="1210608" cy="402685"/>
      </dsp:txXfrm>
    </dsp:sp>
    <dsp:sp modelId="{4C50C061-9A9F-A04A-93BB-2095575F7099}">
      <dsp:nvSpPr>
        <dsp:cNvPr id="0" name=""/>
        <dsp:cNvSpPr/>
      </dsp:nvSpPr>
      <dsp:spPr>
        <a:xfrm>
          <a:off x="3459156" y="429008"/>
          <a:ext cx="151354" cy="851545"/>
        </a:xfrm>
        <a:custGeom>
          <a:avLst/>
          <a:gdLst/>
          <a:ahLst/>
          <a:cxnLst/>
          <a:rect l="0" t="0" r="0" b="0"/>
          <a:pathLst>
            <a:path>
              <a:moveTo>
                <a:pt x="0" y="0"/>
              </a:moveTo>
              <a:lnTo>
                <a:pt x="0" y="851545"/>
              </a:lnTo>
              <a:lnTo>
                <a:pt x="151354" y="851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55199-A12E-374E-A648-1F6952A780B8}">
      <dsp:nvSpPr>
        <dsp:cNvPr id="0" name=""/>
        <dsp:cNvSpPr/>
      </dsp:nvSpPr>
      <dsp:spPr>
        <a:xfrm>
          <a:off x="3610510" y="1018528"/>
          <a:ext cx="1235664" cy="52405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National Institute of Public Health* </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Cuernavaca, Morelos, Mexico </a:t>
          </a:r>
        </a:p>
      </dsp:txBody>
      <dsp:txXfrm>
        <a:off x="3625859" y="1033877"/>
        <a:ext cx="1204966" cy="493353"/>
      </dsp:txXfrm>
    </dsp:sp>
    <dsp:sp modelId="{6EFE76E0-23C3-4B4D-8A59-F7BEF5A8E718}">
      <dsp:nvSpPr>
        <dsp:cNvPr id="0" name=""/>
        <dsp:cNvSpPr/>
      </dsp:nvSpPr>
      <dsp:spPr>
        <a:xfrm>
          <a:off x="3459156" y="429008"/>
          <a:ext cx="151354" cy="1408330"/>
        </a:xfrm>
        <a:custGeom>
          <a:avLst/>
          <a:gdLst/>
          <a:ahLst/>
          <a:cxnLst/>
          <a:rect l="0" t="0" r="0" b="0"/>
          <a:pathLst>
            <a:path>
              <a:moveTo>
                <a:pt x="0" y="0"/>
              </a:moveTo>
              <a:lnTo>
                <a:pt x="0" y="1408330"/>
              </a:lnTo>
              <a:lnTo>
                <a:pt x="151354" y="1408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9C7A3-A7E3-8442-8EBB-66EC3B70C095}">
      <dsp:nvSpPr>
        <dsp:cNvPr id="0" name=""/>
        <dsp:cNvSpPr/>
      </dsp:nvSpPr>
      <dsp:spPr>
        <a:xfrm>
          <a:off x="3610510" y="1623468"/>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University of Puerto Rico*</a:t>
          </a:r>
        </a:p>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San Juan, Puerto Rico </a:t>
          </a:r>
        </a:p>
      </dsp:txBody>
      <dsp:txXfrm>
        <a:off x="3623038" y="1635996"/>
        <a:ext cx="1210608" cy="402685"/>
      </dsp:txXfrm>
    </dsp:sp>
    <dsp:sp modelId="{2C6416AE-B2D0-914A-B990-99363E7DB18D}">
      <dsp:nvSpPr>
        <dsp:cNvPr id="0" name=""/>
        <dsp:cNvSpPr/>
      </dsp:nvSpPr>
      <dsp:spPr>
        <a:xfrm>
          <a:off x="3459156" y="429008"/>
          <a:ext cx="151354" cy="1917006"/>
        </a:xfrm>
        <a:custGeom>
          <a:avLst/>
          <a:gdLst/>
          <a:ahLst/>
          <a:cxnLst/>
          <a:rect l="0" t="0" r="0" b="0"/>
          <a:pathLst>
            <a:path>
              <a:moveTo>
                <a:pt x="0" y="0"/>
              </a:moveTo>
              <a:lnTo>
                <a:pt x="0" y="1917006"/>
              </a:lnTo>
              <a:lnTo>
                <a:pt x="151354" y="191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5783F-2D9A-644E-A771-BB59E6158734}">
      <dsp:nvSpPr>
        <dsp:cNvPr id="0" name=""/>
        <dsp:cNvSpPr/>
      </dsp:nvSpPr>
      <dsp:spPr>
        <a:xfrm>
          <a:off x="3610510" y="2132099"/>
          <a:ext cx="1233992" cy="427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Rutgers New Jersey Medical School</a:t>
          </a:r>
        </a:p>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Newark, NJ</a:t>
          </a:r>
        </a:p>
      </dsp:txBody>
      <dsp:txXfrm>
        <a:off x="3623041" y="2144630"/>
        <a:ext cx="1208930" cy="402770"/>
      </dsp:txXfrm>
    </dsp:sp>
    <dsp:sp modelId="{51F1F9A3-9108-284E-BEA3-FF5A30C5A97F}">
      <dsp:nvSpPr>
        <dsp:cNvPr id="0" name=""/>
        <dsp:cNvSpPr/>
      </dsp:nvSpPr>
      <dsp:spPr>
        <a:xfrm>
          <a:off x="3459156" y="429008"/>
          <a:ext cx="151354" cy="2425682"/>
        </a:xfrm>
        <a:custGeom>
          <a:avLst/>
          <a:gdLst/>
          <a:ahLst/>
          <a:cxnLst/>
          <a:rect l="0" t="0" r="0" b="0"/>
          <a:pathLst>
            <a:path>
              <a:moveTo>
                <a:pt x="0" y="0"/>
              </a:moveTo>
              <a:lnTo>
                <a:pt x="0" y="2425682"/>
              </a:lnTo>
              <a:lnTo>
                <a:pt x="151354" y="24256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743BA-E334-DE40-B4E8-BDF2F686128A}">
      <dsp:nvSpPr>
        <dsp:cNvPr id="0" name=""/>
        <dsp:cNvSpPr/>
      </dsp:nvSpPr>
      <dsp:spPr>
        <a:xfrm>
          <a:off x="3610510" y="2640820"/>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Moffitt Cancer Center</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Tampa, FL </a:t>
          </a:r>
        </a:p>
      </dsp:txBody>
      <dsp:txXfrm>
        <a:off x="3623038" y="2653348"/>
        <a:ext cx="1210608" cy="402685"/>
      </dsp:txXfrm>
    </dsp:sp>
    <dsp:sp modelId="{35EF3595-65DD-1B44-9395-C80A52B5D287}">
      <dsp:nvSpPr>
        <dsp:cNvPr id="0" name=""/>
        <dsp:cNvSpPr/>
      </dsp:nvSpPr>
      <dsp:spPr>
        <a:xfrm>
          <a:off x="4983124" y="509"/>
          <a:ext cx="1388703" cy="44327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Fred Hutchinson Cancer Research Center</a:t>
          </a:r>
        </a:p>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Seattle, WA</a:t>
          </a:r>
        </a:p>
      </dsp:txBody>
      <dsp:txXfrm>
        <a:off x="4996107" y="13492"/>
        <a:ext cx="1362737" cy="417306"/>
      </dsp:txXfrm>
    </dsp:sp>
    <dsp:sp modelId="{A1FF2FD2-22D3-7C47-8897-976152CDF54F}">
      <dsp:nvSpPr>
        <dsp:cNvPr id="0" name=""/>
        <dsp:cNvSpPr/>
      </dsp:nvSpPr>
      <dsp:spPr>
        <a:xfrm>
          <a:off x="5121995" y="443781"/>
          <a:ext cx="155032" cy="278937"/>
        </a:xfrm>
        <a:custGeom>
          <a:avLst/>
          <a:gdLst/>
          <a:ahLst/>
          <a:cxnLst/>
          <a:rect l="0" t="0" r="0" b="0"/>
          <a:pathLst>
            <a:path>
              <a:moveTo>
                <a:pt x="0" y="0"/>
              </a:moveTo>
              <a:lnTo>
                <a:pt x="0" y="278937"/>
              </a:lnTo>
              <a:lnTo>
                <a:pt x="155032" y="278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4A83C-F883-8542-891B-3AD903134828}">
      <dsp:nvSpPr>
        <dsp:cNvPr id="0" name=""/>
        <dsp:cNvSpPr/>
      </dsp:nvSpPr>
      <dsp:spPr>
        <a:xfrm>
          <a:off x="5277027" y="508849"/>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Asociacion Civil Via Libre*</a:t>
          </a:r>
        </a:p>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Lima, Peru </a:t>
          </a:r>
          <a:endParaRPr lang="en-US" sz="800" kern="1200">
            <a:latin typeface="Calibri" panose="020F0502020204030204" pitchFamily="34" charset="0"/>
            <a:ea typeface="Verdana" panose="020B0604030504040204" pitchFamily="34" charset="0"/>
            <a:cs typeface="Calibri" panose="020F0502020204030204" pitchFamily="34" charset="0"/>
          </a:endParaRPr>
        </a:p>
      </dsp:txBody>
      <dsp:txXfrm>
        <a:off x="5289555" y="521377"/>
        <a:ext cx="1210608" cy="402685"/>
      </dsp:txXfrm>
    </dsp:sp>
    <dsp:sp modelId="{99CE2DBE-04C5-B64C-BD57-31F5B38FE216}">
      <dsp:nvSpPr>
        <dsp:cNvPr id="0" name=""/>
        <dsp:cNvSpPr/>
      </dsp:nvSpPr>
      <dsp:spPr>
        <a:xfrm>
          <a:off x="5121995" y="443781"/>
          <a:ext cx="138870" cy="981042"/>
        </a:xfrm>
        <a:custGeom>
          <a:avLst/>
          <a:gdLst/>
          <a:ahLst/>
          <a:cxnLst/>
          <a:rect l="0" t="0" r="0" b="0"/>
          <a:pathLst>
            <a:path>
              <a:moveTo>
                <a:pt x="0" y="0"/>
              </a:moveTo>
              <a:lnTo>
                <a:pt x="0" y="981042"/>
              </a:lnTo>
              <a:lnTo>
                <a:pt x="138870" y="981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9C447C-A48F-0140-B870-32089BB9F11D}">
      <dsp:nvSpPr>
        <dsp:cNvPr id="0" name=""/>
        <dsp:cNvSpPr/>
      </dsp:nvSpPr>
      <dsp:spPr>
        <a:xfrm>
          <a:off x="5260865" y="1033301"/>
          <a:ext cx="1235664" cy="783045"/>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National Institute of Infectious Diseases Evandro Chagas-Oswaldo Cruz Foundation*</a:t>
          </a:r>
        </a:p>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Rio de Janeiro, Brazil </a:t>
          </a:r>
          <a:endParaRPr lang="en-US" sz="800" b="1" kern="1200">
            <a:latin typeface="Calibri" panose="020F0502020204030204" pitchFamily="34" charset="0"/>
            <a:ea typeface="Verdana" panose="020B0604030504040204" pitchFamily="34" charset="0"/>
            <a:cs typeface="Calibri" panose="020F0502020204030204" pitchFamily="34" charset="0"/>
          </a:endParaRPr>
        </a:p>
      </dsp:txBody>
      <dsp:txXfrm>
        <a:off x="5283800" y="1056236"/>
        <a:ext cx="1189794" cy="737175"/>
      </dsp:txXfrm>
    </dsp:sp>
    <dsp:sp modelId="{BC5D22FF-B507-804A-90AA-7AA3685294CC}">
      <dsp:nvSpPr>
        <dsp:cNvPr id="0" name=""/>
        <dsp:cNvSpPr/>
      </dsp:nvSpPr>
      <dsp:spPr>
        <a:xfrm>
          <a:off x="5121995" y="443781"/>
          <a:ext cx="138870" cy="1824430"/>
        </a:xfrm>
        <a:custGeom>
          <a:avLst/>
          <a:gdLst/>
          <a:ahLst/>
          <a:cxnLst/>
          <a:rect l="0" t="0" r="0" b="0"/>
          <a:pathLst>
            <a:path>
              <a:moveTo>
                <a:pt x="0" y="0"/>
              </a:moveTo>
              <a:lnTo>
                <a:pt x="0" y="1824430"/>
              </a:lnTo>
              <a:lnTo>
                <a:pt x="138870" y="1824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F7928-AAE7-CD42-B78D-ECEE09EABBB9}">
      <dsp:nvSpPr>
        <dsp:cNvPr id="0" name=""/>
        <dsp:cNvSpPr/>
      </dsp:nvSpPr>
      <dsp:spPr>
        <a:xfrm>
          <a:off x="5260865" y="1897236"/>
          <a:ext cx="1235664" cy="741953"/>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0" kern="1200">
              <a:latin typeface="Calibri" panose="020F0502020204030204" pitchFamily="34" charset="0"/>
              <a:ea typeface="Verdana" panose="020B0604030504040204" pitchFamily="34" charset="0"/>
              <a:cs typeface="Calibri" panose="020F0502020204030204" pitchFamily="34" charset="0"/>
            </a:rPr>
            <a:t>Instituto Dermatologico Dominicano y Cirugia de Piel*</a:t>
          </a:r>
        </a:p>
        <a:p>
          <a:pPr marL="0" lvl="0" indent="0" algn="ctr" defTabSz="355600">
            <a:lnSpc>
              <a:spcPct val="90000"/>
            </a:lnSpc>
            <a:spcBef>
              <a:spcPct val="0"/>
            </a:spcBef>
            <a:spcAft>
              <a:spcPct val="35000"/>
            </a:spcAft>
            <a:buNone/>
          </a:pPr>
          <a:r>
            <a:rPr lang="en-US" sz="800" b="0" kern="1200">
              <a:latin typeface="Calibri" panose="020F0502020204030204" pitchFamily="34" charset="0"/>
              <a:ea typeface="Verdana" panose="020B0604030504040204" pitchFamily="34" charset="0"/>
              <a:cs typeface="Calibri" panose="020F0502020204030204" pitchFamily="34" charset="0"/>
            </a:rPr>
            <a:t>Santo Domingo, Dominican Republic</a:t>
          </a:r>
        </a:p>
      </dsp:txBody>
      <dsp:txXfrm>
        <a:off x="5282596" y="1918967"/>
        <a:ext cx="1192202" cy="698491"/>
      </dsp:txXfrm>
    </dsp:sp>
    <dsp:sp modelId="{4A5B8C80-32D3-164B-8935-7D71BC46CA8F}">
      <dsp:nvSpPr>
        <dsp:cNvPr id="0" name=""/>
        <dsp:cNvSpPr/>
      </dsp:nvSpPr>
      <dsp:spPr>
        <a:xfrm>
          <a:off x="5121995" y="443781"/>
          <a:ext cx="138870" cy="2490167"/>
        </a:xfrm>
        <a:custGeom>
          <a:avLst/>
          <a:gdLst/>
          <a:ahLst/>
          <a:cxnLst/>
          <a:rect l="0" t="0" r="0" b="0"/>
          <a:pathLst>
            <a:path>
              <a:moveTo>
                <a:pt x="0" y="0"/>
              </a:moveTo>
              <a:lnTo>
                <a:pt x="0" y="2490167"/>
              </a:lnTo>
              <a:lnTo>
                <a:pt x="138870" y="24901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62A31-2B69-1846-B1A5-74AADE2E5F38}">
      <dsp:nvSpPr>
        <dsp:cNvPr id="0" name=""/>
        <dsp:cNvSpPr/>
      </dsp:nvSpPr>
      <dsp:spPr>
        <a:xfrm>
          <a:off x="5260865" y="2720078"/>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UNIBE</a:t>
          </a:r>
        </a:p>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Santo Domingo, Dominican Republic</a:t>
          </a:r>
        </a:p>
      </dsp:txBody>
      <dsp:txXfrm>
        <a:off x="5273393" y="2732606"/>
        <a:ext cx="1210608" cy="4026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603E8-BA4C-A64C-ADF8-5ABAA975DC96}">
      <dsp:nvSpPr>
        <dsp:cNvPr id="0" name=""/>
        <dsp:cNvSpPr/>
      </dsp:nvSpPr>
      <dsp:spPr>
        <a:xfrm>
          <a:off x="0" y="0"/>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Partnership Center submits protocol, informed consent, and protocol submission worksheet (PSW) to the DCP PIO mailbox and the ULACNet mailbox.</a:t>
          </a:r>
        </a:p>
      </dsp:txBody>
      <dsp:txXfrm>
        <a:off x="17959" y="17959"/>
        <a:ext cx="3832417" cy="577250"/>
      </dsp:txXfrm>
    </dsp:sp>
    <dsp:sp modelId="{50C1DAE2-E054-C84F-8A83-CCA2A1102F89}">
      <dsp:nvSpPr>
        <dsp:cNvPr id="0" name=""/>
        <dsp:cNvSpPr/>
      </dsp:nvSpPr>
      <dsp:spPr>
        <a:xfrm>
          <a:off x="340953" y="698331"/>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PIO reviews documents for completeness and ensures that the correct protocol number has been assigned. PIO notifies ULACNet staff that the protocol is ready for review.</a:t>
          </a:r>
        </a:p>
      </dsp:txBody>
      <dsp:txXfrm>
        <a:off x="358912" y="716290"/>
        <a:ext cx="3790383" cy="577250"/>
      </dsp:txXfrm>
    </dsp:sp>
    <dsp:sp modelId="{2FB7B180-33CF-074A-9ED5-447C84C4D662}">
      <dsp:nvSpPr>
        <dsp:cNvPr id="0" name=""/>
        <dsp:cNvSpPr/>
      </dsp:nvSpPr>
      <dsp:spPr>
        <a:xfrm>
          <a:off x="681907" y="1396662"/>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Scientific Program Analyst coordinates a review meeting by the ULACNet Clinical Trials Oversight Committee (CTOC) chaired by the ULACNet Director and provides a review summary to PIO.</a:t>
          </a:r>
        </a:p>
      </dsp:txBody>
      <dsp:txXfrm>
        <a:off x="699866" y="1414621"/>
        <a:ext cx="3790383" cy="577250"/>
      </dsp:txXfrm>
    </dsp:sp>
    <dsp:sp modelId="{9EC69EAD-3DB8-6940-8C0F-6401CA233B06}">
      <dsp:nvSpPr>
        <dsp:cNvPr id="0" name=""/>
        <dsp:cNvSpPr/>
      </dsp:nvSpPr>
      <dsp:spPr>
        <a:xfrm>
          <a:off x="1022861" y="2094993"/>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Scientific Program Analyst collates review comments into a consensus document, and forwards the document and review decision (“approval on hold” or “revise and resubmit”) to PIO.</a:t>
          </a:r>
        </a:p>
      </dsp:txBody>
      <dsp:txXfrm>
        <a:off x="1040820" y="2112952"/>
        <a:ext cx="3790383" cy="577250"/>
      </dsp:txXfrm>
    </dsp:sp>
    <dsp:sp modelId="{CB1952F8-E652-B344-917C-84881C0382B3}">
      <dsp:nvSpPr>
        <dsp:cNvPr id="0" name=""/>
        <dsp:cNvSpPr/>
      </dsp:nvSpPr>
      <dsp:spPr>
        <a:xfrm>
          <a:off x="1363814" y="2793325"/>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PIO sends a formal “approval on hold” or “revise and resubmit” letter to PC and copies the ULACNet mailbox. If an “approval on hold” is issued, the letter will outline outstanding documents that the grantee must submit.</a:t>
          </a:r>
        </a:p>
      </dsp:txBody>
      <dsp:txXfrm>
        <a:off x="1381773" y="2811284"/>
        <a:ext cx="3790383" cy="577250"/>
      </dsp:txXfrm>
    </dsp:sp>
    <dsp:sp modelId="{9C47EC80-BEF9-CE4A-80E6-F8EDC714A6CA}">
      <dsp:nvSpPr>
        <dsp:cNvPr id="0" name=""/>
        <dsp:cNvSpPr/>
      </dsp:nvSpPr>
      <dsp:spPr>
        <a:xfrm>
          <a:off x="4167255" y="447953"/>
          <a:ext cx="398559" cy="398559"/>
        </a:xfrm>
        <a:prstGeom prst="downArrow">
          <a:avLst>
            <a:gd name="adj1" fmla="val 55000"/>
            <a:gd name="adj2" fmla="val 45000"/>
          </a:avLst>
        </a:prstGeom>
        <a:solidFill>
          <a:schemeClr val="tx2">
            <a:alpha val="9000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4256931" y="447953"/>
        <a:ext cx="219207" cy="299916"/>
      </dsp:txXfrm>
    </dsp:sp>
    <dsp:sp modelId="{6103DDFC-BC1A-A74C-8811-5D3460F149AA}">
      <dsp:nvSpPr>
        <dsp:cNvPr id="0" name=""/>
        <dsp:cNvSpPr/>
      </dsp:nvSpPr>
      <dsp:spPr>
        <a:xfrm>
          <a:off x="4508209" y="1146285"/>
          <a:ext cx="398559" cy="398559"/>
        </a:xfrm>
        <a:prstGeom prst="downArrow">
          <a:avLst>
            <a:gd name="adj1" fmla="val 55000"/>
            <a:gd name="adj2" fmla="val 45000"/>
          </a:avLst>
        </a:prstGeom>
        <a:solidFill>
          <a:srgbClr val="00B050">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4597885" y="1146285"/>
        <a:ext cx="219207" cy="299916"/>
      </dsp:txXfrm>
    </dsp:sp>
    <dsp:sp modelId="{35D2936B-00D5-9042-B481-801D1E329409}">
      <dsp:nvSpPr>
        <dsp:cNvPr id="0" name=""/>
        <dsp:cNvSpPr/>
      </dsp:nvSpPr>
      <dsp:spPr>
        <a:xfrm>
          <a:off x="4849162" y="1834397"/>
          <a:ext cx="398559" cy="398559"/>
        </a:xfrm>
        <a:prstGeom prst="downArrow">
          <a:avLst>
            <a:gd name="adj1" fmla="val 55000"/>
            <a:gd name="adj2" fmla="val 45000"/>
          </a:avLst>
        </a:prstGeom>
        <a:solidFill>
          <a:srgbClr val="0070C0">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4938838" y="1834397"/>
        <a:ext cx="219207" cy="299916"/>
      </dsp:txXfrm>
    </dsp:sp>
    <dsp:sp modelId="{5D2E3D4E-CBC7-B347-82D1-2A143DFFB3A9}">
      <dsp:nvSpPr>
        <dsp:cNvPr id="0" name=""/>
        <dsp:cNvSpPr/>
      </dsp:nvSpPr>
      <dsp:spPr>
        <a:xfrm>
          <a:off x="5190116" y="2539541"/>
          <a:ext cx="398559" cy="398559"/>
        </a:xfrm>
        <a:prstGeom prst="downArrow">
          <a:avLst>
            <a:gd name="adj1" fmla="val 55000"/>
            <a:gd name="adj2" fmla="val 45000"/>
          </a:avLst>
        </a:prstGeom>
        <a:solidFill>
          <a:srgbClr val="FFC000">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5279792" y="2539541"/>
        <a:ext cx="219207" cy="29991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348C3-999F-4FAC-B5E7-BFACA6AA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9124</Words>
  <Characters>52013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US-Latin American-Caribbean HIV/HPV-Cancer Prevention Clinical Trials Network</vt:lpstr>
    </vt:vector>
  </TitlesOfParts>
  <Manager/>
  <Company/>
  <LinksUpToDate>false</LinksUpToDate>
  <CharactersWithSpaces>61015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US-Latin American-Caribbean HIV/HPV-Cancer Prevention Clinical Trials Network</dc:title>
  <dc:subject>Program Guidelines</dc:subject>
  <dc:creator>NIH/National Cancer Institute/Division of Cancer Prevention</dc:creator>
  <cp:keywords>US, Latin American, Caribbean, HIV, HPV, Cancer Prevention, Clinical Trials, Network, ULACNet</cp:keywords>
  <dc:description/>
  <cp:lastModifiedBy>Randall, Wayne (NIH/NCI) [C]</cp:lastModifiedBy>
  <cp:revision>2</cp:revision>
  <cp:lastPrinted>2020-12-03T17:43:00Z</cp:lastPrinted>
  <dcterms:created xsi:type="dcterms:W3CDTF">2022-02-22T21:14:00Z</dcterms:created>
  <dcterms:modified xsi:type="dcterms:W3CDTF">2022-02-22T21:14:00Z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2019-09-19T10:00:00Z</vt:filetime>
  </property>
  <property fmtid="{D5CDD505-2E9C-101B-9397-08002B2CF9AE}" pid="3" name="Creator">
    <vt:lpwstr>Microsoft® Word for Office 365</vt:lpwstr>
  </property>
  <property fmtid="{D5CDD505-2E9C-101B-9397-08002B2CF9AE}" pid="4" name="LastSaved">
    <vt:filetime>2019-10-27T10:00:00Z</vt:filetime>
  </property>
</Properties>
</file>